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6B" w:rsidRPr="00676135" w:rsidRDefault="00423B6B" w:rsidP="00E21232">
      <w:pPr>
        <w:widowControl w:val="0"/>
        <w:autoSpaceDE w:val="0"/>
        <w:autoSpaceDN w:val="0"/>
        <w:adjustRightInd w:val="0"/>
        <w:spacing w:after="0" w:line="672" w:lineRule="exact"/>
        <w:ind w:right="-20"/>
        <w:rPr>
          <w:rFonts w:ascii="Tahoma" w:hAnsi="Tahoma" w:cs="Tahoma"/>
          <w:color w:val="000000"/>
          <w:sz w:val="56"/>
          <w:szCs w:val="56"/>
          <w:lang w:val="fr-CA"/>
        </w:rPr>
      </w:pPr>
      <w:r w:rsidRPr="00676135">
        <w:rPr>
          <w:rFonts w:ascii="Tahoma" w:hAnsi="Tahoma" w:cs="Tahoma"/>
          <w:b/>
          <w:bCs/>
          <w:color w:val="C1C1C1"/>
          <w:position w:val="-2"/>
          <w:sz w:val="56"/>
          <w:szCs w:val="56"/>
          <w:lang w:val="fr-CA"/>
        </w:rPr>
        <w:t>P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RO</w:t>
      </w:r>
      <w:r w:rsidRPr="00676135">
        <w:rPr>
          <w:rFonts w:ascii="Tahoma" w:hAnsi="Tahoma" w:cs="Tahoma"/>
          <w:b/>
          <w:bCs/>
          <w:color w:val="C1C1C1"/>
          <w:spacing w:val="4"/>
          <w:position w:val="-2"/>
          <w:sz w:val="56"/>
          <w:szCs w:val="56"/>
          <w:lang w:val="fr-CA"/>
        </w:rPr>
        <w:t>C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È</w:t>
      </w:r>
      <w:r w:rsidRPr="00676135">
        <w:rPr>
          <w:rFonts w:ascii="Tahoma" w:hAnsi="Tahoma" w:cs="Tahoma"/>
          <w:b/>
          <w:bCs/>
          <w:color w:val="C1C1C1"/>
          <w:spacing w:val="3"/>
          <w:position w:val="-2"/>
          <w:sz w:val="56"/>
          <w:szCs w:val="56"/>
          <w:lang w:val="fr-CA"/>
        </w:rPr>
        <w:t>S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-</w:t>
      </w:r>
      <w:r w:rsidRPr="00676135">
        <w:rPr>
          <w:rFonts w:ascii="Tahoma" w:hAnsi="Tahoma" w:cs="Tahoma"/>
          <w:b/>
          <w:bCs/>
          <w:color w:val="C1C1C1"/>
          <w:spacing w:val="2"/>
          <w:position w:val="-2"/>
          <w:sz w:val="56"/>
          <w:szCs w:val="56"/>
          <w:lang w:val="fr-CA"/>
        </w:rPr>
        <w:t>V</w:t>
      </w:r>
      <w:r w:rsidRPr="00676135">
        <w:rPr>
          <w:rFonts w:ascii="Tahoma" w:hAnsi="Tahoma" w:cs="Tahoma"/>
          <w:b/>
          <w:bCs/>
          <w:color w:val="C1C1C1"/>
          <w:spacing w:val="-1"/>
          <w:position w:val="-2"/>
          <w:sz w:val="56"/>
          <w:szCs w:val="56"/>
          <w:lang w:val="fr-CA"/>
        </w:rPr>
        <w:t>ER</w:t>
      </w:r>
      <w:r w:rsidRPr="00676135">
        <w:rPr>
          <w:rFonts w:ascii="Tahoma" w:hAnsi="Tahoma" w:cs="Tahoma"/>
          <w:b/>
          <w:bCs/>
          <w:color w:val="C1C1C1"/>
          <w:spacing w:val="1"/>
          <w:position w:val="-2"/>
          <w:sz w:val="56"/>
          <w:szCs w:val="56"/>
          <w:lang w:val="fr-CA"/>
        </w:rPr>
        <w:t>B</w:t>
      </w:r>
      <w:r w:rsidRPr="00676135">
        <w:rPr>
          <w:rFonts w:ascii="Tahoma" w:hAnsi="Tahoma" w:cs="Tahoma"/>
          <w:b/>
          <w:bCs/>
          <w:color w:val="C1C1C1"/>
          <w:spacing w:val="3"/>
          <w:position w:val="-2"/>
          <w:sz w:val="56"/>
          <w:szCs w:val="56"/>
          <w:lang w:val="fr-CA"/>
        </w:rPr>
        <w:t>A</w:t>
      </w:r>
      <w:r w:rsidRPr="00676135">
        <w:rPr>
          <w:rFonts w:ascii="Tahoma" w:hAnsi="Tahoma" w:cs="Tahoma"/>
          <w:b/>
          <w:bCs/>
          <w:color w:val="C1C1C1"/>
          <w:position w:val="-2"/>
          <w:sz w:val="56"/>
          <w:szCs w:val="56"/>
          <w:lang w:val="fr-CA"/>
        </w:rPr>
        <w:t>L</w:t>
      </w:r>
    </w:p>
    <w:p w:rsidR="00423B6B" w:rsidRPr="00676135" w:rsidRDefault="00423B6B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ahoma" w:hAnsi="Tahoma" w:cs="Tahoma"/>
          <w:color w:val="000000"/>
          <w:sz w:val="20"/>
          <w:szCs w:val="20"/>
          <w:lang w:val="fr-CA"/>
        </w:rPr>
      </w:pPr>
    </w:p>
    <w:p w:rsidR="00423B6B" w:rsidRDefault="00423B6B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</w:pP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mi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d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’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u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f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(CÉC) –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ec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nda</w:t>
      </w:r>
      <w:r w:rsidRPr="00676135">
        <w:rPr>
          <w:rFonts w:ascii="Tahoma" w:hAnsi="Tahoma" w:cs="Tahoma"/>
          <w:b/>
          <w:bCs/>
          <w:color w:val="000000"/>
          <w:spacing w:val="-2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b/>
          <w:bCs/>
          <w:color w:val="000000"/>
          <w:spacing w:val="-3"/>
          <w:sz w:val="18"/>
          <w:szCs w:val="18"/>
          <w:lang w:val="fr-CA"/>
        </w:rPr>
        <w:t>d</w:t>
      </w:r>
      <w:r w:rsidRPr="00676135">
        <w:rPr>
          <w:rFonts w:ascii="Tahoma" w:hAnsi="Tahoma" w:cs="Tahoma"/>
          <w:b/>
          <w:bCs/>
          <w:color w:val="000000"/>
          <w:sz w:val="18"/>
          <w:szCs w:val="18"/>
          <w:lang w:val="fr-CA"/>
        </w:rPr>
        <w:t xml:space="preserve">u 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S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m</w:t>
      </w:r>
      <w:r w:rsidRPr="00676135">
        <w:rPr>
          <w:rFonts w:ascii="Tahoma" w:hAnsi="Tahoma" w:cs="Tahoma"/>
          <w:b/>
          <w:bCs/>
          <w:color w:val="000000"/>
          <w:spacing w:val="-1"/>
          <w:sz w:val="18"/>
          <w:szCs w:val="18"/>
          <w:lang w:val="fr-CA"/>
        </w:rPr>
        <w:t>m</w:t>
      </w:r>
      <w:r w:rsidRPr="00676135">
        <w:rPr>
          <w:rFonts w:ascii="Tahoma" w:hAnsi="Tahoma" w:cs="Tahoma"/>
          <w:b/>
          <w:bCs/>
          <w:color w:val="000000"/>
          <w:spacing w:val="1"/>
          <w:sz w:val="18"/>
          <w:szCs w:val="18"/>
          <w:lang w:val="fr-CA"/>
        </w:rPr>
        <w:t>et</w:t>
      </w:r>
    </w:p>
    <w:p w:rsidR="00963AB1" w:rsidRPr="00676135" w:rsidRDefault="00963AB1">
      <w:pPr>
        <w:widowControl w:val="0"/>
        <w:autoSpaceDE w:val="0"/>
        <w:autoSpaceDN w:val="0"/>
        <w:adjustRightInd w:val="0"/>
        <w:spacing w:after="0" w:line="240" w:lineRule="auto"/>
        <w:ind w:left="218" w:right="-20"/>
        <w:rPr>
          <w:rFonts w:ascii="Tahoma" w:hAnsi="Tahoma" w:cs="Tahoma"/>
          <w:color w:val="000000"/>
          <w:sz w:val="18"/>
          <w:szCs w:val="18"/>
          <w:lang w:val="fr-CA"/>
        </w:rPr>
      </w:pPr>
    </w:p>
    <w:p w:rsidR="007E0109" w:rsidRPr="00AC6C96" w:rsidRDefault="00FB5A3A" w:rsidP="00AC6C96">
      <w:pPr>
        <w:widowControl w:val="0"/>
        <w:autoSpaceDE w:val="0"/>
        <w:autoSpaceDN w:val="0"/>
        <w:adjustRightInd w:val="0"/>
        <w:spacing w:after="0" w:line="218" w:lineRule="exact"/>
        <w:ind w:left="218" w:right="-20"/>
        <w:rPr>
          <w:rFonts w:ascii="Tahoma" w:hAnsi="Tahoma" w:cs="Tahoma"/>
          <w:color w:val="000000"/>
          <w:sz w:val="19"/>
          <w:szCs w:val="19"/>
          <w:lang w:val="fr-CA"/>
        </w:rPr>
      </w:pPr>
      <w:r>
        <w:rPr>
          <w:rFonts w:ascii="Tahoma" w:hAnsi="Tahoma" w:cs="Tahoma"/>
          <w:color w:val="000000"/>
          <w:sz w:val="19"/>
          <w:szCs w:val="19"/>
          <w:lang w:val="fr-CA"/>
        </w:rPr>
        <w:t>Mercredi le</w:t>
      </w:r>
      <w:r w:rsidR="00927C0A">
        <w:rPr>
          <w:rFonts w:ascii="Tahoma" w:hAnsi="Tahoma" w:cs="Tahoma"/>
          <w:color w:val="000000"/>
          <w:sz w:val="19"/>
          <w:szCs w:val="19"/>
          <w:lang w:val="fr-CA"/>
        </w:rPr>
        <w:t xml:space="preserve"> 3 octobre</w:t>
      </w:r>
      <w:r w:rsidR="00CD3024">
        <w:rPr>
          <w:rFonts w:ascii="Tahoma" w:hAnsi="Tahoma" w:cs="Tahoma"/>
          <w:color w:val="000000"/>
          <w:sz w:val="19"/>
          <w:szCs w:val="19"/>
          <w:lang w:val="fr-CA"/>
        </w:rPr>
        <w:t xml:space="preserve"> </w:t>
      </w:r>
      <w:r w:rsidR="00470210">
        <w:rPr>
          <w:rFonts w:ascii="Tahoma" w:hAnsi="Tahoma" w:cs="Tahoma"/>
          <w:color w:val="000000"/>
          <w:sz w:val="19"/>
          <w:szCs w:val="19"/>
          <w:lang w:val="fr-CA"/>
        </w:rPr>
        <w:t>2018</w:t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AC6C96">
        <w:rPr>
          <w:rFonts w:ascii="Tahoma" w:hAnsi="Tahoma" w:cs="Tahoma"/>
          <w:color w:val="000000"/>
          <w:sz w:val="19"/>
          <w:szCs w:val="19"/>
          <w:lang w:val="fr-CA"/>
        </w:rPr>
        <w:tab/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D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éb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ut</w:t>
      </w:r>
      <w:r w:rsidR="00423B6B" w:rsidRPr="00676135">
        <w:rPr>
          <w:rFonts w:ascii="Tahoma" w:hAnsi="Tahoma" w:cs="Tahoma"/>
          <w:color w:val="000000"/>
          <w:spacing w:val="1"/>
          <w:position w:val="-1"/>
          <w:sz w:val="18"/>
          <w:szCs w:val="18"/>
          <w:lang w:val="fr-CA"/>
        </w:rPr>
        <w:t xml:space="preserve"> 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d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e la r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>é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uni</w:t>
      </w:r>
      <w:r w:rsidR="00423B6B" w:rsidRPr="00676135">
        <w:rPr>
          <w:rFonts w:ascii="Tahoma" w:hAnsi="Tahoma" w:cs="Tahoma"/>
          <w:color w:val="000000"/>
          <w:spacing w:val="1"/>
          <w:position w:val="-1"/>
          <w:sz w:val="18"/>
          <w:szCs w:val="18"/>
          <w:lang w:val="fr-CA"/>
        </w:rPr>
        <w:t>o</w:t>
      </w:r>
      <w:r w:rsidR="00423B6B" w:rsidRPr="00676135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n</w:t>
      </w:r>
      <w:r w:rsidR="00423B6B" w:rsidRPr="00676135">
        <w:rPr>
          <w:rFonts w:ascii="Tahoma" w:hAnsi="Tahoma" w:cs="Tahoma"/>
          <w:color w:val="000000"/>
          <w:spacing w:val="-1"/>
          <w:position w:val="-1"/>
          <w:sz w:val="18"/>
          <w:szCs w:val="18"/>
          <w:lang w:val="fr-CA"/>
        </w:rPr>
        <w:t xml:space="preserve"> </w:t>
      </w:r>
      <w:r w:rsidR="007F121D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– 18h</w:t>
      </w:r>
      <w:r w:rsidR="003F1FBD">
        <w:rPr>
          <w:rFonts w:ascii="Tahoma" w:hAnsi="Tahoma" w:cs="Tahoma"/>
          <w:color w:val="000000"/>
          <w:position w:val="-1"/>
          <w:sz w:val="18"/>
          <w:szCs w:val="18"/>
          <w:lang w:val="fr-CA"/>
        </w:rPr>
        <w:t>30</w:t>
      </w:r>
    </w:p>
    <w:p w:rsidR="007E0109" w:rsidRDefault="007E0109">
      <w:pPr>
        <w:widowControl w:val="0"/>
        <w:autoSpaceDE w:val="0"/>
        <w:autoSpaceDN w:val="0"/>
        <w:adjustRightInd w:val="0"/>
        <w:spacing w:after="0" w:line="211" w:lineRule="exact"/>
        <w:ind w:left="218" w:right="-20"/>
        <w:rPr>
          <w:rFonts w:ascii="Tahoma" w:hAnsi="Tahoma" w:cs="Tahoma"/>
          <w:color w:val="000000"/>
          <w:position w:val="-1"/>
          <w:sz w:val="18"/>
          <w:szCs w:val="18"/>
          <w:lang w:val="fr-CA"/>
        </w:rPr>
      </w:pPr>
    </w:p>
    <w:tbl>
      <w:tblPr>
        <w:tblW w:w="8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268"/>
        <w:gridCol w:w="2304"/>
        <w:gridCol w:w="1936"/>
      </w:tblGrid>
      <w:tr w:rsidR="007E0109" w:rsidRPr="00AC6C96" w:rsidTr="00311F0A">
        <w:trPr>
          <w:trHeight w:hRule="exact" w:val="22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AC6C96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494" w:right="1473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P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ré</w:t>
            </w:r>
            <w:r w:rsidR="007E0109"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s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="007E0109"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n</w:t>
            </w:r>
            <w:r w:rsidR="007E0109"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c</w:t>
            </w:r>
            <w:r w:rsidR="007E0109"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e</w:t>
            </w:r>
            <w:r w:rsidR="007E0109"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95" w:right="-2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x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c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u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sés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E0109" w:rsidRPr="00726927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A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u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re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s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 xml:space="preserve"> 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–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 xml:space="preserve"> 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p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r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é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s</w:t>
            </w:r>
            <w:r w:rsidRPr="00726927">
              <w:rPr>
                <w:rFonts w:ascii="Tahoma" w:hAnsi="Tahoma" w:cs="Tahoma"/>
                <w:b/>
                <w:bCs/>
                <w:spacing w:val="1"/>
                <w:position w:val="-1"/>
                <w:sz w:val="18"/>
                <w:szCs w:val="18"/>
                <w:lang w:val="fr-CA"/>
              </w:rPr>
              <w:t>e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n</w:t>
            </w:r>
            <w:r w:rsidRPr="00726927">
              <w:rPr>
                <w:rFonts w:ascii="Tahoma" w:hAnsi="Tahoma" w:cs="Tahoma"/>
                <w:b/>
                <w:bCs/>
                <w:spacing w:val="-1"/>
                <w:position w:val="-1"/>
                <w:sz w:val="18"/>
                <w:szCs w:val="18"/>
                <w:lang w:val="fr-CA"/>
              </w:rPr>
              <w:t>t</w:t>
            </w:r>
            <w:r w:rsidRPr="00726927">
              <w:rPr>
                <w:rFonts w:ascii="Tahoma" w:hAnsi="Tahoma" w:cs="Tahoma"/>
                <w:b/>
                <w:bCs/>
                <w:position w:val="-1"/>
                <w:sz w:val="18"/>
                <w:szCs w:val="18"/>
                <w:lang w:val="fr-CA"/>
              </w:rPr>
              <w:t>ant</w:t>
            </w:r>
          </w:p>
        </w:tc>
      </w:tr>
      <w:tr w:rsidR="007E0109" w:rsidRPr="00AC6C96" w:rsidTr="00172618">
        <w:trPr>
          <w:trHeight w:hRule="exact" w:val="4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C310F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Nathalie George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F1FB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Eric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 xml:space="preserve"> Corbeil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Andre Surette CSAP</w:t>
            </w:r>
          </w:p>
        </w:tc>
      </w:tr>
      <w:tr w:rsidR="007E0109" w:rsidRPr="00853B23" w:rsidTr="00311F0A">
        <w:trPr>
          <w:trHeight w:hRule="exact" w:val="22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Tim Brown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Daphne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 xml:space="preserve"> Bolduc CJE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470210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Lucien Comeau CSAP</w:t>
            </w:r>
          </w:p>
        </w:tc>
      </w:tr>
      <w:tr w:rsidR="007E0109" w:rsidRPr="00853B23" w:rsidTr="00311F0A">
        <w:trPr>
          <w:trHeight w:hRule="exact" w:val="2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172618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Jeanne Boudreau-Pouliot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Renette</w:t>
            </w:r>
            <w:proofErr w:type="spellEnd"/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 xml:space="preserve"> Amirault Lang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-20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311F0A">
        <w:trPr>
          <w:trHeight w:hRule="exact" w:val="2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D52456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Martine Papineau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18177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Nicole Dupuis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53B23" w:rsidTr="007F121D">
        <w:trPr>
          <w:trHeight w:hRule="exact" w:val="49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 w:rsidRPr="00894EE8"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Denise Blanchard-Carpentier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Joel Arsenault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  <w:tr w:rsidR="007E0109" w:rsidRPr="00894EE8" w:rsidTr="00311F0A">
        <w:trPr>
          <w:trHeight w:hRule="exact" w:val="45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Laurie Magnan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951216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  <w:r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  <w:t>Matthew Boudreau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109" w:rsidRPr="00894EE8" w:rsidRDefault="007E0109" w:rsidP="0031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position w:val="-1"/>
                <w:sz w:val="20"/>
                <w:szCs w:val="20"/>
                <w:lang w:val="fr-CA"/>
              </w:rPr>
            </w:pPr>
          </w:p>
        </w:tc>
      </w:tr>
    </w:tbl>
    <w:p w:rsidR="006810EE" w:rsidRDefault="007F121D" w:rsidP="006810EE">
      <w:pPr>
        <w:widowControl w:val="0"/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b/>
          <w:bCs/>
          <w:sz w:val="18"/>
          <w:szCs w:val="18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CE7F088" wp14:editId="39033B97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118100" cy="4867275"/>
                <wp:effectExtent l="0" t="0" r="635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486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94" w:rsidRPr="000B4178" w:rsidRDefault="00352094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352094" w:rsidRDefault="001D4A2E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https://ww</w:t>
                            </w:r>
                            <w:r w:rsidR="005B7711" w:rsidRPr="005B7711">
                              <w:rPr>
                                <w:lang w:val="fr-CA"/>
                              </w:rPr>
                              <w:t xml:space="preserve"> https://www.ednet.ns.ca/docs/frsacfocusgroupwhatweheard.pdf </w:t>
                            </w:r>
                            <w:r w:rsidR="005B7711"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https://ww</w:t>
                            </w:r>
                            <w:r w:rsidR="005B7711" w:rsidRPr="005B7711">
                              <w:rPr>
                                <w:lang w:val="fr-CA"/>
                              </w:rPr>
                              <w:t xml:space="preserve"> </w:t>
                            </w:r>
                            <w:r w:rsidR="005B7711"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 xml:space="preserve">https://www.ednet.ns.ca/docs/frsacfocusgroupwhatweheard.pdf </w:t>
                            </w:r>
                            <w:proofErr w:type="gramStart"/>
                            <w:r w:rsidR="005B7711"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w.ednet.ns.ca</w:t>
                            </w:r>
                            <w:proofErr w:type="gramEnd"/>
                            <w:r w:rsidR="005B7711"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/</w:t>
                            </w:r>
                            <w:proofErr w:type="spellStart"/>
                            <w:r w:rsidR="005B7711"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fr</w:t>
                            </w:r>
                            <w:proofErr w:type="spellEnd"/>
                            <w:r w:rsidR="005B7711"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 xml:space="preserve">/SAC </w:t>
                            </w:r>
                            <w:r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w.ednet.ns.ca/</w:t>
                            </w:r>
                            <w:proofErr w:type="spellStart"/>
                            <w:r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fr</w:t>
                            </w:r>
                            <w:proofErr w:type="spellEnd"/>
                            <w:r w:rsidRPr="005B771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  <w:t>/SAC</w:t>
                            </w:r>
                          </w:p>
                          <w:p w:rsidR="005B7711" w:rsidRDefault="005B7711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5B7711" w:rsidRPr="005B7711" w:rsidRDefault="005B7711" w:rsidP="007E01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F088" id="Rectangle 2" o:spid="_x0000_s1026" style="position:absolute;margin-left:0;margin-top:7.4pt;width:403pt;height:383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" o:allowincell="f" filled="f" stroked="f">
                <v:textbox inset="0,0,0,0">
                  <w:txbxContent>
                    <w:p w:rsidR="00352094" w:rsidRPr="000B4178" w:rsidRDefault="00352094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:rsidR="00352094" w:rsidRDefault="001D4A2E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  <w:r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https://ww</w:t>
                      </w:r>
                      <w:r w:rsidR="005B7711" w:rsidRPr="005B7711">
                        <w:rPr>
                          <w:lang w:val="fr-CA"/>
                        </w:rPr>
                        <w:t xml:space="preserve"> https://www.ednet.ns.ca/docs/frsacfocusgroupwhatweheard.pdf </w:t>
                      </w:r>
                      <w:r w:rsidR="005B7711"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https://ww</w:t>
                      </w:r>
                      <w:r w:rsidR="005B7711" w:rsidRPr="005B7711">
                        <w:rPr>
                          <w:lang w:val="fr-CA"/>
                        </w:rPr>
                        <w:t xml:space="preserve"> </w:t>
                      </w:r>
                      <w:r w:rsidR="005B7711"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 xml:space="preserve">https://www.ednet.ns.ca/docs/frsacfocusgroupwhatweheard.pdf </w:t>
                      </w:r>
                      <w:proofErr w:type="gramStart"/>
                      <w:r w:rsidR="005B7711"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w.ednet.ns.ca</w:t>
                      </w:r>
                      <w:proofErr w:type="gramEnd"/>
                      <w:r w:rsidR="005B7711"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/</w:t>
                      </w:r>
                      <w:proofErr w:type="spellStart"/>
                      <w:r w:rsidR="005B7711"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fr</w:t>
                      </w:r>
                      <w:proofErr w:type="spellEnd"/>
                      <w:r w:rsidR="005B7711"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 xml:space="preserve">/SAC </w:t>
                      </w:r>
                      <w:r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w.ednet.ns.ca/</w:t>
                      </w:r>
                      <w:proofErr w:type="spellStart"/>
                      <w:r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fr</w:t>
                      </w:r>
                      <w:proofErr w:type="spellEnd"/>
                      <w:r w:rsidRPr="005B7711"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  <w:t>/SAC</w:t>
                      </w:r>
                    </w:p>
                    <w:p w:rsidR="005B7711" w:rsidRDefault="005B7711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  <w:p w:rsidR="005B7711" w:rsidRPr="005B7711" w:rsidRDefault="005B7711" w:rsidP="007E01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fr-C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D4179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C11F3CF" wp14:editId="67C331E0">
                <wp:simplePos x="0" y="0"/>
                <wp:positionH relativeFrom="page">
                  <wp:posOffset>1222375</wp:posOffset>
                </wp:positionH>
                <wp:positionV relativeFrom="paragraph">
                  <wp:posOffset>-737870</wp:posOffset>
                </wp:positionV>
                <wp:extent cx="5118100" cy="5041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504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94" w:rsidRDefault="003520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76135">
                              <w:rPr>
                                <w:rFonts w:ascii="Tahoma" w:hAnsi="Tahoma" w:cs="Tahoma"/>
                                <w:spacing w:val="-2"/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F3CF" id="_x0000_s1027" style="position:absolute;margin-left:96.25pt;margin-top:-58.1pt;width:403pt;height:39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" o:allowincell="f" filled="f" stroked="f">
                <v:textbox inset="0,0,0,0">
                  <w:txbxContent>
                    <w:p w:rsidR="00352094" w:rsidRDefault="003520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spacing w:val="-2"/>
                          <w:sz w:val="18"/>
                          <w:szCs w:val="18"/>
                          <w:lang w:val="fr-CA"/>
                        </w:rPr>
                      </w:pPr>
                      <w:r w:rsidRPr="00676135">
                        <w:rPr>
                          <w:rFonts w:ascii="Tahoma" w:hAnsi="Tahoma" w:cs="Tahoma"/>
                          <w:spacing w:val="-2"/>
                          <w:sz w:val="18"/>
                          <w:szCs w:val="18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810EE" w:rsidRDefault="006810EE" w:rsidP="006810EE">
      <w:pPr>
        <w:widowControl w:val="0"/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b/>
          <w:bCs/>
          <w:sz w:val="18"/>
          <w:szCs w:val="18"/>
          <w:lang w:val="fr-CA"/>
        </w:rPr>
      </w:pPr>
    </w:p>
    <w:p w:rsidR="006810EE" w:rsidRPr="006810EE" w:rsidRDefault="00423B6B" w:rsidP="006810EE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11" w:lineRule="exact"/>
        <w:ind w:right="-20"/>
        <w:rPr>
          <w:rFonts w:ascii="Tahoma" w:hAnsi="Tahoma" w:cs="Tahoma"/>
          <w:color w:val="000000"/>
          <w:lang w:val="fr-CA"/>
        </w:rPr>
      </w:pP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M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t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b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v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nue</w:t>
      </w:r>
      <w:r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e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t</w:t>
      </w:r>
      <w:r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="001F43B1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adoption de l’ordre du jour</w:t>
      </w:r>
    </w:p>
    <w:p w:rsidR="001B0FAA" w:rsidRDefault="00E22391" w:rsidP="0099718F">
      <w:pPr>
        <w:pStyle w:val="ListParagraph"/>
        <w:widowControl w:val="0"/>
        <w:autoSpaceDE w:val="0"/>
        <w:autoSpaceDN w:val="0"/>
        <w:adjustRightInd w:val="0"/>
        <w:spacing w:after="0" w:line="211" w:lineRule="exact"/>
        <w:ind w:left="578" w:right="-20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pacing w:val="-1"/>
          <w:sz w:val="18"/>
          <w:szCs w:val="18"/>
          <w:lang w:val="fr-CA"/>
        </w:rPr>
        <w:t xml:space="preserve">Natalie George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s</w:t>
      </w:r>
      <w:r w:rsidR="00423B6B" w:rsidRPr="006810EE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uh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spacing w:val="2"/>
          <w:sz w:val="18"/>
          <w:szCs w:val="18"/>
          <w:lang w:val="fr-CA"/>
        </w:rPr>
        <w:t>t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 xml:space="preserve">e la 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b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spacing w:val="3"/>
          <w:sz w:val="18"/>
          <w:szCs w:val="18"/>
          <w:lang w:val="fr-CA"/>
        </w:rPr>
        <w:t>n</w:t>
      </w:r>
      <w:r w:rsidR="00423B6B" w:rsidRPr="006810EE">
        <w:rPr>
          <w:rFonts w:ascii="Tahoma" w:hAnsi="Tahoma" w:cs="Tahoma"/>
          <w:spacing w:val="-1"/>
          <w:sz w:val="18"/>
          <w:szCs w:val="18"/>
          <w:lang w:val="fr-CA"/>
        </w:rPr>
        <w:t>ve</w:t>
      </w:r>
      <w:r w:rsidR="00423B6B" w:rsidRPr="006810EE">
        <w:rPr>
          <w:rFonts w:ascii="Tahoma" w:hAnsi="Tahoma" w:cs="Tahoma"/>
          <w:sz w:val="18"/>
          <w:szCs w:val="18"/>
          <w:lang w:val="fr-CA"/>
        </w:rPr>
        <w:t>nue</w:t>
      </w:r>
      <w:r w:rsidR="00951216">
        <w:rPr>
          <w:rFonts w:ascii="Tahoma" w:hAnsi="Tahoma" w:cs="Tahoma"/>
          <w:sz w:val="18"/>
          <w:szCs w:val="18"/>
          <w:lang w:val="fr-CA"/>
        </w:rPr>
        <w:t xml:space="preserve"> aux membres du CEC et aux nouveaux participants</w:t>
      </w:r>
      <w:r w:rsidR="00C659C5" w:rsidRPr="006810EE">
        <w:rPr>
          <w:rFonts w:ascii="Tahoma" w:hAnsi="Tahoma" w:cs="Tahoma"/>
          <w:sz w:val="18"/>
          <w:szCs w:val="18"/>
          <w:lang w:val="fr-CA"/>
        </w:rPr>
        <w:t>.</w:t>
      </w:r>
    </w:p>
    <w:p w:rsidR="00951216" w:rsidRDefault="00951216" w:rsidP="00D31D38">
      <w:pPr>
        <w:widowControl w:val="0"/>
        <w:tabs>
          <w:tab w:val="left" w:pos="1536"/>
        </w:tabs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Nathalie présente l’ordre du jour.</w:t>
      </w:r>
    </w:p>
    <w:p w:rsidR="00951216" w:rsidRDefault="00951216" w:rsidP="00D31D38">
      <w:pPr>
        <w:widowControl w:val="0"/>
        <w:tabs>
          <w:tab w:val="left" w:pos="1536"/>
        </w:tabs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Ajouts : Centre de santé jeunesse et plan de communication orale</w:t>
      </w:r>
    </w:p>
    <w:p w:rsidR="00951216" w:rsidRDefault="00951216" w:rsidP="00D31D38">
      <w:pPr>
        <w:widowControl w:val="0"/>
        <w:tabs>
          <w:tab w:val="left" w:pos="1536"/>
        </w:tabs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Renette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propose l’ordre du jour.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Eric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appuie. Adopté.</w:t>
      </w:r>
    </w:p>
    <w:p w:rsidR="0099718F" w:rsidRDefault="00D31D38" w:rsidP="00D31D38">
      <w:pPr>
        <w:widowControl w:val="0"/>
        <w:tabs>
          <w:tab w:val="left" w:pos="1536"/>
        </w:tabs>
        <w:autoSpaceDE w:val="0"/>
        <w:autoSpaceDN w:val="0"/>
        <w:adjustRightInd w:val="0"/>
        <w:spacing w:before="49" w:after="0" w:line="216" w:lineRule="exact"/>
        <w:ind w:left="578" w:right="345"/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ab/>
      </w:r>
    </w:p>
    <w:p w:rsidR="00423B6B" w:rsidRPr="006810EE" w:rsidRDefault="000414D8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18"/>
          <w:szCs w:val="18"/>
          <w:lang w:val="fr-CA"/>
        </w:rPr>
      </w:pP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Adoption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pacing w:val="2"/>
          <w:sz w:val="18"/>
          <w:szCs w:val="18"/>
          <w:lang w:val="fr-CA"/>
        </w:rPr>
        <w:t>d</w:t>
      </w:r>
      <w:r w:rsidR="00951216">
        <w:rPr>
          <w:rFonts w:ascii="Tahoma" w:hAnsi="Tahoma" w:cs="Tahoma"/>
          <w:b/>
          <w:bCs/>
          <w:sz w:val="18"/>
          <w:szCs w:val="18"/>
          <w:lang w:val="fr-CA"/>
        </w:rPr>
        <w:t>es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 p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cès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-v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rb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a</w:t>
      </w:r>
      <w:r w:rsidR="00951216">
        <w:rPr>
          <w:rFonts w:ascii="Tahoma" w:hAnsi="Tahoma" w:cs="Tahoma"/>
          <w:b/>
          <w:bCs/>
          <w:sz w:val="18"/>
          <w:szCs w:val="18"/>
          <w:lang w:val="fr-CA"/>
        </w:rPr>
        <w:t>ux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="00951216">
        <w:rPr>
          <w:rFonts w:ascii="Tahoma" w:hAnsi="Tahoma" w:cs="Tahoma"/>
          <w:b/>
          <w:bCs/>
          <w:sz w:val="18"/>
          <w:szCs w:val="18"/>
          <w:lang w:val="fr-CA"/>
        </w:rPr>
        <w:t>s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dernière</w:t>
      </w:r>
      <w:r w:rsidR="00951216">
        <w:rPr>
          <w:rFonts w:ascii="Tahoma" w:hAnsi="Tahoma" w:cs="Tahoma"/>
          <w:b/>
          <w:bCs/>
          <w:sz w:val="18"/>
          <w:szCs w:val="18"/>
          <w:lang w:val="fr-CA"/>
        </w:rPr>
        <w:t>s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 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un</w:t>
      </w:r>
      <w:r w:rsidR="00423B6B" w:rsidRPr="006810EE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="00423B6B" w:rsidRPr="006810EE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="00951216">
        <w:rPr>
          <w:rFonts w:ascii="Tahoma" w:hAnsi="Tahoma" w:cs="Tahoma"/>
          <w:b/>
          <w:bCs/>
          <w:sz w:val="18"/>
          <w:szCs w:val="18"/>
          <w:lang w:val="fr-CA"/>
        </w:rPr>
        <w:t xml:space="preserve">s (2 mai et 13 </w:t>
      </w:r>
      <w:proofErr w:type="gramStart"/>
      <w:r w:rsidR="00951216">
        <w:rPr>
          <w:rFonts w:ascii="Tahoma" w:hAnsi="Tahoma" w:cs="Tahoma"/>
          <w:b/>
          <w:bCs/>
          <w:sz w:val="18"/>
          <w:szCs w:val="18"/>
          <w:lang w:val="fr-CA"/>
        </w:rPr>
        <w:t>juin</w:t>
      </w:r>
      <w:r w:rsidR="00423B6B" w:rsidRPr="006810EE">
        <w:rPr>
          <w:rFonts w:ascii="Tahoma" w:hAnsi="Tahoma" w:cs="Tahoma"/>
          <w:b/>
          <w:bCs/>
          <w:sz w:val="18"/>
          <w:szCs w:val="18"/>
          <w:lang w:val="fr-CA"/>
        </w:rPr>
        <w:t xml:space="preserve"> </w:t>
      </w:r>
      <w:r w:rsidRPr="006810EE">
        <w:rPr>
          <w:rFonts w:ascii="Tahoma" w:hAnsi="Tahoma" w:cs="Tahoma"/>
          <w:b/>
          <w:bCs/>
          <w:sz w:val="18"/>
          <w:szCs w:val="18"/>
          <w:lang w:val="fr-CA"/>
        </w:rPr>
        <w:t>)</w:t>
      </w:r>
      <w:proofErr w:type="gramEnd"/>
    </w:p>
    <w:p w:rsidR="00951216" w:rsidRDefault="00951216" w:rsidP="00951216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Les membres ont révisé les procès-verbaux du 2 mai et 13 juin </w:t>
      </w:r>
    </w:p>
    <w:p w:rsidR="00FA5EE8" w:rsidRDefault="00951216" w:rsidP="006810E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Denise propose. Jeanne appuie. Adopté</w:t>
      </w:r>
      <w:r w:rsidR="004137DE">
        <w:rPr>
          <w:rFonts w:ascii="Tahoma" w:hAnsi="Tahoma" w:cs="Tahoma"/>
          <w:sz w:val="18"/>
          <w:szCs w:val="18"/>
          <w:lang w:val="fr-CA"/>
        </w:rPr>
        <w:t>.</w:t>
      </w:r>
    </w:p>
    <w:p w:rsidR="002947D7" w:rsidRDefault="002947D7" w:rsidP="00026CAA">
      <w:pPr>
        <w:widowControl w:val="0"/>
        <w:autoSpaceDE w:val="0"/>
        <w:autoSpaceDN w:val="0"/>
        <w:adjustRightInd w:val="0"/>
        <w:spacing w:before="49" w:after="0" w:line="216" w:lineRule="exact"/>
        <w:ind w:left="360" w:right="653"/>
        <w:rPr>
          <w:rFonts w:ascii="Tahoma" w:hAnsi="Tahoma" w:cs="Tahoma"/>
          <w:sz w:val="18"/>
          <w:szCs w:val="18"/>
          <w:lang w:val="fr-CA"/>
        </w:rPr>
      </w:pPr>
    </w:p>
    <w:p w:rsidR="00951216" w:rsidRDefault="00951216" w:rsidP="0035209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 w:rsidRPr="00951216">
        <w:rPr>
          <w:rFonts w:ascii="Tahoma" w:hAnsi="Tahoma" w:cs="Tahoma"/>
          <w:b/>
          <w:sz w:val="18"/>
          <w:szCs w:val="18"/>
          <w:lang w:val="fr-CA"/>
        </w:rPr>
        <w:t>Rôles et attentes du Comité d’école consultatif</w:t>
      </w:r>
    </w:p>
    <w:p w:rsidR="00951216" w:rsidRDefault="004137DE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Les documents n’étaient pas disponibles pour la réunion. Voici le lien </w:t>
      </w:r>
      <w:r w:rsidR="00951216">
        <w:rPr>
          <w:rFonts w:ascii="Tahoma" w:hAnsi="Tahoma" w:cs="Tahoma"/>
          <w:sz w:val="18"/>
          <w:szCs w:val="18"/>
          <w:lang w:val="fr-CA"/>
        </w:rPr>
        <w:t xml:space="preserve">sur le site internet </w:t>
      </w:r>
      <w:r>
        <w:rPr>
          <w:rFonts w:ascii="Tahoma" w:hAnsi="Tahoma" w:cs="Tahoma"/>
          <w:sz w:val="18"/>
          <w:szCs w:val="18"/>
          <w:lang w:val="fr-CA"/>
        </w:rPr>
        <w:t>p</w:t>
      </w:r>
      <w:r w:rsidR="00951216">
        <w:rPr>
          <w:rFonts w:ascii="Tahoma" w:hAnsi="Tahoma" w:cs="Tahoma"/>
          <w:sz w:val="18"/>
          <w:szCs w:val="18"/>
          <w:lang w:val="fr-CA"/>
        </w:rPr>
        <w:t>our expliquer les rôles et les attentes du Comité d’école consultatif. On révisera à la prochaine réunion.</w:t>
      </w:r>
    </w:p>
    <w:p w:rsidR="00E353FB" w:rsidRDefault="00E353FB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E353FB" w:rsidRDefault="005D3D26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hyperlink r:id="rId8" w:history="1">
        <w:r w:rsidRPr="00B653BF">
          <w:rPr>
            <w:rStyle w:val="Hyperlink"/>
            <w:rFonts w:ascii="Tahoma" w:hAnsi="Tahoma" w:cs="Tahoma"/>
            <w:sz w:val="18"/>
            <w:szCs w:val="18"/>
            <w:lang w:val="fr-CA"/>
          </w:rPr>
          <w:t>https://sommet.ednet.ns.ca/index.php/familles/comite-d-ecole-consultatif</w:t>
        </w:r>
      </w:hyperlink>
      <w:r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E353FB" w:rsidRDefault="00E353FB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951216" w:rsidRDefault="00951216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Le rôle du CEC va devenir plus important </w:t>
      </w:r>
      <w:r w:rsidR="0089330E">
        <w:rPr>
          <w:rFonts w:ascii="Tahoma" w:hAnsi="Tahoma" w:cs="Tahoma"/>
          <w:sz w:val="18"/>
          <w:szCs w:val="18"/>
          <w:lang w:val="fr-CA"/>
        </w:rPr>
        <w:t xml:space="preserve">dans le processus de décision dans les écoles. Plus de détails seront apportés à la prochaine réunion. </w:t>
      </w:r>
      <w:r w:rsidR="004137DE">
        <w:rPr>
          <w:rFonts w:ascii="Tahoma" w:hAnsi="Tahoma" w:cs="Tahoma"/>
          <w:sz w:val="18"/>
          <w:szCs w:val="18"/>
          <w:lang w:val="fr-CA"/>
        </w:rPr>
        <w:t xml:space="preserve">Les liens suivants expliquent les changements apportés au CEC. On pourra discuter à la prochaine réunion. </w:t>
      </w:r>
      <w:r w:rsidR="0089330E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5D3D26" w:rsidRDefault="005D3D26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Communiqué de presse</w:t>
      </w: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hyperlink r:id="rId9" w:history="1">
        <w:r w:rsidRPr="00B653BF">
          <w:rPr>
            <w:rStyle w:val="Hyperlink"/>
            <w:rFonts w:ascii="Tahoma" w:hAnsi="Tahoma" w:cs="Tahoma"/>
            <w:sz w:val="18"/>
            <w:szCs w:val="18"/>
            <w:lang w:val="fr-CA"/>
          </w:rPr>
          <w:t>https://novascotia.ca/news/release/?id=20180830002</w:t>
        </w:r>
      </w:hyperlink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Document sommaire</w:t>
      </w:r>
    </w:p>
    <w:p w:rsidR="0089330E" w:rsidRDefault="005D3D26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 </w:t>
      </w:r>
      <w:hyperlink r:id="rId10" w:history="1">
        <w:r w:rsidR="005B7711" w:rsidRPr="00B653BF">
          <w:rPr>
            <w:rStyle w:val="Hyperlink"/>
            <w:rFonts w:ascii="Tahoma" w:hAnsi="Tahoma" w:cs="Tahoma"/>
            <w:sz w:val="18"/>
            <w:szCs w:val="18"/>
            <w:lang w:val="fr-CA"/>
          </w:rPr>
          <w:t>https://www.ednet.ns.ca/fr/SAC</w:t>
        </w:r>
      </w:hyperlink>
      <w:r w:rsidR="005B7711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Rapport de consultation</w:t>
      </w: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hyperlink r:id="rId11" w:history="1">
        <w:r w:rsidRPr="00B653BF">
          <w:rPr>
            <w:rStyle w:val="Hyperlink"/>
            <w:rFonts w:ascii="Tahoma" w:hAnsi="Tahoma" w:cs="Tahoma"/>
            <w:sz w:val="18"/>
            <w:szCs w:val="18"/>
            <w:lang w:val="fr-CA"/>
          </w:rPr>
          <w:t>https://www.ednet.ns.ca/docs/frsacfocusgroupwhatweheard.pdf</w:t>
        </w:r>
      </w:hyperlink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Les comtés d’école consultatifs</w:t>
      </w: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hyperlink r:id="rId12" w:history="1">
        <w:r w:rsidRPr="00B653BF">
          <w:rPr>
            <w:rStyle w:val="Hyperlink"/>
            <w:rFonts w:ascii="Tahoma" w:hAnsi="Tahoma" w:cs="Tahoma"/>
            <w:sz w:val="18"/>
            <w:szCs w:val="18"/>
            <w:lang w:val="fr-CA"/>
          </w:rPr>
          <w:t>https://www.ednet.ns.ca/fr/fr/docs/frsacwhatweheardonepager.pdf</w:t>
        </w:r>
      </w:hyperlink>
      <w:r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1D4A2E" w:rsidRDefault="001D4A2E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5B7711" w:rsidRDefault="005B7711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Il faudra</w:t>
      </w:r>
      <w:r w:rsidR="004137DE">
        <w:rPr>
          <w:rFonts w:ascii="Tahoma" w:hAnsi="Tahoma" w:cs="Tahoma"/>
          <w:sz w:val="18"/>
          <w:szCs w:val="18"/>
          <w:lang w:val="fr-CA"/>
        </w:rPr>
        <w:t>it</w:t>
      </w:r>
      <w:r>
        <w:rPr>
          <w:rFonts w:ascii="Tahoma" w:hAnsi="Tahoma" w:cs="Tahoma"/>
          <w:sz w:val="18"/>
          <w:szCs w:val="18"/>
          <w:lang w:val="fr-CA"/>
        </w:rPr>
        <w:t xml:space="preserve"> organiser une réunion </w:t>
      </w:r>
      <w:r w:rsidR="004137DE">
        <w:rPr>
          <w:rFonts w:ascii="Tahoma" w:hAnsi="Tahoma" w:cs="Tahoma"/>
          <w:sz w:val="18"/>
          <w:szCs w:val="18"/>
          <w:lang w:val="fr-CA"/>
        </w:rPr>
        <w:t>avec les</w:t>
      </w:r>
      <w:r>
        <w:rPr>
          <w:rFonts w:ascii="Tahoma" w:hAnsi="Tahoma" w:cs="Tahoma"/>
          <w:sz w:val="18"/>
          <w:szCs w:val="18"/>
          <w:lang w:val="fr-CA"/>
        </w:rPr>
        <w:t xml:space="preserve"> comités d’école consultatifs. </w:t>
      </w:r>
    </w:p>
    <w:p w:rsidR="0089330E" w:rsidRDefault="0089330E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Une formation sera utile pour les membres du CEC. </w:t>
      </w:r>
    </w:p>
    <w:p w:rsidR="004137DE" w:rsidRPr="00951216" w:rsidRDefault="004137DE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951216" w:rsidRPr="00951216" w:rsidRDefault="00951216" w:rsidP="0095121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89330E" w:rsidRDefault="0089330E" w:rsidP="0035209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lastRenderedPageBreak/>
        <w:t xml:space="preserve">Structure administrative pour 2018-2019 (Président, vice-président, </w:t>
      </w:r>
      <w:r w:rsidR="003F7D3D">
        <w:rPr>
          <w:rFonts w:ascii="Tahoma" w:hAnsi="Tahoma" w:cs="Tahoma"/>
          <w:b/>
          <w:sz w:val="18"/>
          <w:szCs w:val="18"/>
          <w:lang w:val="fr-CA"/>
        </w:rPr>
        <w:t>secrétaire, direction, membres</w:t>
      </w:r>
      <w:r>
        <w:rPr>
          <w:rFonts w:ascii="Tahoma" w:hAnsi="Tahoma" w:cs="Tahoma"/>
          <w:b/>
          <w:sz w:val="18"/>
          <w:szCs w:val="18"/>
          <w:lang w:val="fr-CA"/>
        </w:rPr>
        <w:t>)</w:t>
      </w: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Tim Brown demande aux membres pour leur intérêt pour le</w:t>
      </w:r>
      <w:r w:rsidR="004137DE">
        <w:rPr>
          <w:rFonts w:ascii="Tahoma" w:hAnsi="Tahoma" w:cs="Tahoma"/>
          <w:sz w:val="18"/>
          <w:szCs w:val="18"/>
          <w:lang w:val="fr-CA"/>
        </w:rPr>
        <w:t>s</w:t>
      </w:r>
      <w:r>
        <w:rPr>
          <w:rFonts w:ascii="Tahoma" w:hAnsi="Tahoma" w:cs="Tahoma"/>
          <w:sz w:val="18"/>
          <w:szCs w:val="18"/>
          <w:lang w:val="fr-CA"/>
        </w:rPr>
        <w:t xml:space="preserve"> poste</w:t>
      </w:r>
      <w:r w:rsidR="004137DE">
        <w:rPr>
          <w:rFonts w:ascii="Tahoma" w:hAnsi="Tahoma" w:cs="Tahoma"/>
          <w:sz w:val="18"/>
          <w:szCs w:val="18"/>
          <w:lang w:val="fr-CA"/>
        </w:rPr>
        <w:t>s</w:t>
      </w:r>
      <w:r>
        <w:rPr>
          <w:rFonts w:ascii="Tahoma" w:hAnsi="Tahoma" w:cs="Tahoma"/>
          <w:sz w:val="18"/>
          <w:szCs w:val="18"/>
          <w:lang w:val="fr-CA"/>
        </w:rPr>
        <w:t xml:space="preserve"> de président, vice-président et </w:t>
      </w:r>
      <w:r w:rsidR="005B7711">
        <w:rPr>
          <w:rFonts w:ascii="Tahoma" w:hAnsi="Tahoma" w:cs="Tahoma"/>
          <w:sz w:val="18"/>
          <w:szCs w:val="18"/>
          <w:lang w:val="fr-CA"/>
        </w:rPr>
        <w:t>secrétaire</w:t>
      </w:r>
      <w:r>
        <w:rPr>
          <w:rFonts w:ascii="Tahoma" w:hAnsi="Tahoma" w:cs="Tahoma"/>
          <w:sz w:val="18"/>
          <w:szCs w:val="18"/>
          <w:lang w:val="fr-CA"/>
        </w:rPr>
        <w:t>.</w:t>
      </w:r>
    </w:p>
    <w:p w:rsidR="0089330E" w:rsidRDefault="004137D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Aucun </w:t>
      </w:r>
      <w:r w:rsidR="0089330E">
        <w:rPr>
          <w:rFonts w:ascii="Tahoma" w:hAnsi="Tahoma" w:cs="Tahoma"/>
          <w:sz w:val="18"/>
          <w:szCs w:val="18"/>
          <w:lang w:val="fr-CA"/>
        </w:rPr>
        <w:t>participant ne se sont pas présentés aux postes.</w:t>
      </w: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Le CEC va continuer </w:t>
      </w:r>
      <w:r w:rsidR="004137DE">
        <w:rPr>
          <w:rFonts w:ascii="Tahoma" w:hAnsi="Tahoma" w:cs="Tahoma"/>
          <w:sz w:val="18"/>
          <w:szCs w:val="18"/>
          <w:lang w:val="fr-CA"/>
        </w:rPr>
        <w:t xml:space="preserve">à fonctionner </w:t>
      </w:r>
      <w:r>
        <w:rPr>
          <w:rFonts w:ascii="Tahoma" w:hAnsi="Tahoma" w:cs="Tahoma"/>
          <w:sz w:val="18"/>
          <w:szCs w:val="18"/>
          <w:lang w:val="fr-CA"/>
        </w:rPr>
        <w:t>avec les personnes de l’année passée</w:t>
      </w:r>
      <w:r w:rsidR="005D3D26">
        <w:rPr>
          <w:rFonts w:ascii="Tahoma" w:hAnsi="Tahoma" w:cs="Tahoma"/>
          <w:sz w:val="18"/>
          <w:szCs w:val="18"/>
          <w:lang w:val="fr-CA"/>
        </w:rPr>
        <w:t>.</w:t>
      </w: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Présidente : Nathalie George</w:t>
      </w: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Vice-présidente : Jeanne Pouliot Boudreau</w:t>
      </w: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Secrétaire : Denise Blanchard-Carpentier</w:t>
      </w:r>
    </w:p>
    <w:p w:rsidR="004137DE" w:rsidRDefault="004137D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Les autres postes seront comblés par les personnes suivantes :</w:t>
      </w:r>
    </w:p>
    <w:p w:rsidR="0089330E" w:rsidRP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 w:rsidRPr="0089330E">
        <w:rPr>
          <w:rFonts w:ascii="Tahoma" w:hAnsi="Tahoma" w:cs="Tahoma"/>
          <w:sz w:val="18"/>
          <w:szCs w:val="18"/>
          <w:lang w:val="fr-CA"/>
        </w:rPr>
        <w:t>Membre de la communauté : Jeanne Boudreau Pouliot</w:t>
      </w:r>
    </w:p>
    <w:p w:rsidR="0089330E" w:rsidRP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 w:rsidRPr="0089330E">
        <w:rPr>
          <w:rFonts w:ascii="Tahoma" w:hAnsi="Tahoma" w:cs="Tahoma"/>
          <w:sz w:val="18"/>
          <w:szCs w:val="18"/>
          <w:lang w:val="fr-CA"/>
        </w:rPr>
        <w:t xml:space="preserve">Représentant les professeurs : </w:t>
      </w:r>
      <w:r w:rsidR="003F7D3D">
        <w:rPr>
          <w:rFonts w:ascii="Tahoma" w:hAnsi="Tahoma" w:cs="Tahoma"/>
          <w:sz w:val="18"/>
          <w:szCs w:val="18"/>
          <w:lang w:val="fr-CA"/>
        </w:rPr>
        <w:t>Matthieu Boudreau</w:t>
      </w:r>
    </w:p>
    <w:p w:rsidR="0089330E" w:rsidRP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 w:rsidRPr="0089330E">
        <w:rPr>
          <w:rFonts w:ascii="Tahoma" w:hAnsi="Tahoma" w:cs="Tahoma"/>
          <w:sz w:val="18"/>
          <w:szCs w:val="18"/>
          <w:lang w:val="fr-CA"/>
        </w:rPr>
        <w:t>Représentant personnel de soutien : Laura Magnan</w:t>
      </w:r>
    </w:p>
    <w:p w:rsidR="0089330E" w:rsidRP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 w:rsidRPr="0089330E">
        <w:rPr>
          <w:rFonts w:ascii="Tahoma" w:hAnsi="Tahoma" w:cs="Tahoma"/>
          <w:sz w:val="18"/>
          <w:szCs w:val="18"/>
          <w:lang w:val="fr-CA"/>
        </w:rPr>
        <w:t xml:space="preserve">Parents : Martine Papineau, </w:t>
      </w:r>
      <w:proofErr w:type="spellStart"/>
      <w:r w:rsidRPr="0089330E">
        <w:rPr>
          <w:rFonts w:ascii="Tahoma" w:hAnsi="Tahoma" w:cs="Tahoma"/>
          <w:sz w:val="18"/>
          <w:szCs w:val="18"/>
          <w:lang w:val="fr-CA"/>
        </w:rPr>
        <w:t>Eric</w:t>
      </w:r>
      <w:proofErr w:type="spellEnd"/>
      <w:r w:rsidRPr="0089330E">
        <w:rPr>
          <w:rFonts w:ascii="Tahoma" w:hAnsi="Tahoma" w:cs="Tahoma"/>
          <w:sz w:val="18"/>
          <w:szCs w:val="18"/>
          <w:lang w:val="fr-CA"/>
        </w:rPr>
        <w:t xml:space="preserve"> Corbeil</w:t>
      </w:r>
      <w:r w:rsidR="003F7D3D">
        <w:rPr>
          <w:rFonts w:ascii="Tahoma" w:hAnsi="Tahoma" w:cs="Tahoma"/>
          <w:sz w:val="18"/>
          <w:szCs w:val="18"/>
          <w:lang w:val="fr-CA"/>
        </w:rPr>
        <w:t xml:space="preserve">, </w:t>
      </w:r>
      <w:proofErr w:type="spellStart"/>
      <w:r w:rsidR="003F7D3D">
        <w:rPr>
          <w:rFonts w:ascii="Tahoma" w:hAnsi="Tahoma" w:cs="Tahoma"/>
          <w:sz w:val="18"/>
          <w:szCs w:val="18"/>
          <w:lang w:val="fr-CA"/>
        </w:rPr>
        <w:t>Renette</w:t>
      </w:r>
      <w:proofErr w:type="spellEnd"/>
      <w:r w:rsidR="003F7D3D">
        <w:rPr>
          <w:rFonts w:ascii="Tahoma" w:hAnsi="Tahoma" w:cs="Tahoma"/>
          <w:sz w:val="18"/>
          <w:szCs w:val="18"/>
          <w:lang w:val="fr-CA"/>
        </w:rPr>
        <w:t xml:space="preserve"> Amirault-Lang, Nicole Dupuis</w:t>
      </w:r>
    </w:p>
    <w:p w:rsidR="0089330E" w:rsidRP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 w:rsidRPr="0089330E">
        <w:rPr>
          <w:rFonts w:ascii="Tahoma" w:hAnsi="Tahoma" w:cs="Tahoma"/>
          <w:sz w:val="18"/>
          <w:szCs w:val="18"/>
          <w:lang w:val="fr-CA"/>
        </w:rPr>
        <w:t xml:space="preserve">Conseil étudiant : </w:t>
      </w:r>
      <w:proofErr w:type="spellStart"/>
      <w:r w:rsidR="003F7D3D">
        <w:rPr>
          <w:rFonts w:ascii="Tahoma" w:hAnsi="Tahoma" w:cs="Tahoma"/>
          <w:sz w:val="18"/>
          <w:szCs w:val="18"/>
          <w:lang w:val="fr-CA"/>
        </w:rPr>
        <w:t>Daphne</w:t>
      </w:r>
      <w:proofErr w:type="spellEnd"/>
      <w:r w:rsidR="003F7D3D">
        <w:rPr>
          <w:rFonts w:ascii="Tahoma" w:hAnsi="Tahoma" w:cs="Tahoma"/>
          <w:sz w:val="18"/>
          <w:szCs w:val="18"/>
          <w:lang w:val="fr-CA"/>
        </w:rPr>
        <w:t xml:space="preserve"> Bolduc</w:t>
      </w:r>
    </w:p>
    <w:p w:rsid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 w:rsidRPr="0089330E">
        <w:rPr>
          <w:rFonts w:ascii="Tahoma" w:hAnsi="Tahoma" w:cs="Tahoma"/>
          <w:sz w:val="18"/>
          <w:szCs w:val="18"/>
          <w:lang w:val="fr-CA"/>
        </w:rPr>
        <w:t xml:space="preserve">Direction : Tim Brown et </w:t>
      </w:r>
      <w:r w:rsidR="003F7D3D">
        <w:rPr>
          <w:rFonts w:ascii="Tahoma" w:hAnsi="Tahoma" w:cs="Tahoma"/>
          <w:sz w:val="18"/>
          <w:szCs w:val="18"/>
          <w:lang w:val="fr-CA"/>
        </w:rPr>
        <w:t>Joel Arsenault</w:t>
      </w:r>
    </w:p>
    <w:p w:rsidR="0089330E" w:rsidRPr="0089330E" w:rsidRDefault="0089330E" w:rsidP="0089330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951216" w:rsidRDefault="0089330E" w:rsidP="003F7D3D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 w:rsidRPr="0089330E">
        <w:rPr>
          <w:rFonts w:ascii="Tahoma" w:hAnsi="Tahoma" w:cs="Tahoma"/>
          <w:b/>
          <w:sz w:val="18"/>
          <w:szCs w:val="18"/>
          <w:lang w:val="fr-CA"/>
        </w:rPr>
        <w:t>Mise à jour de la lettre d’entente</w:t>
      </w:r>
    </w:p>
    <w:p w:rsidR="00951216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Tim va mettre à jour la lettre d’entente et la faire signer par la présidente à la prochaine réunion.</w:t>
      </w:r>
      <w:r w:rsidR="005B7711">
        <w:rPr>
          <w:rFonts w:ascii="Tahoma" w:hAnsi="Tahoma" w:cs="Tahoma"/>
          <w:sz w:val="18"/>
          <w:szCs w:val="18"/>
          <w:lang w:val="fr-CA"/>
        </w:rPr>
        <w:t xml:space="preserve"> La liste</w:t>
      </w:r>
      <w:r w:rsidR="004137DE">
        <w:rPr>
          <w:rFonts w:ascii="Tahoma" w:hAnsi="Tahoma" w:cs="Tahoma"/>
          <w:sz w:val="18"/>
          <w:szCs w:val="18"/>
          <w:lang w:val="fr-CA"/>
        </w:rPr>
        <w:t xml:space="preserve"> du CEC</w:t>
      </w:r>
      <w:r w:rsidR="005B7711">
        <w:rPr>
          <w:rFonts w:ascii="Tahoma" w:hAnsi="Tahoma" w:cs="Tahoma"/>
          <w:sz w:val="18"/>
          <w:szCs w:val="18"/>
          <w:lang w:val="fr-CA"/>
        </w:rPr>
        <w:t xml:space="preserve"> doit aussi être mise à jour sur le site internet.</w:t>
      </w:r>
    </w:p>
    <w:p w:rsid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3F7D3D" w:rsidRP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b/>
          <w:sz w:val="18"/>
          <w:szCs w:val="18"/>
          <w:lang w:val="fr-CA"/>
        </w:rPr>
      </w:pPr>
      <w:r w:rsidRPr="003F7D3D">
        <w:rPr>
          <w:rFonts w:ascii="Tahoma" w:hAnsi="Tahoma" w:cs="Tahoma"/>
          <w:b/>
          <w:sz w:val="18"/>
          <w:szCs w:val="18"/>
          <w:lang w:val="fr-CA"/>
        </w:rPr>
        <w:t>Dates et heures des réunions (Ordre du jour, procès-verbal, quorum, prise de décisions, résolution de conflits, communication)</w:t>
      </w:r>
    </w:p>
    <w:p w:rsid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</w:t>
      </w:r>
      <w:r w:rsidR="005B7711">
        <w:rPr>
          <w:rFonts w:ascii="Tahoma" w:hAnsi="Tahoma" w:cs="Tahoma"/>
          <w:sz w:val="18"/>
          <w:szCs w:val="18"/>
          <w:lang w:val="fr-CA"/>
        </w:rPr>
        <w:t>es</w:t>
      </w:r>
      <w:r>
        <w:rPr>
          <w:rFonts w:ascii="Tahoma" w:hAnsi="Tahoma" w:cs="Tahoma"/>
          <w:sz w:val="18"/>
          <w:szCs w:val="18"/>
          <w:lang w:val="fr-CA"/>
        </w:rPr>
        <w:t xml:space="preserve"> réunion</w:t>
      </w:r>
      <w:r w:rsidR="005B7711">
        <w:rPr>
          <w:rFonts w:ascii="Tahoma" w:hAnsi="Tahoma" w:cs="Tahoma"/>
          <w:sz w:val="18"/>
          <w:szCs w:val="18"/>
          <w:lang w:val="fr-CA"/>
        </w:rPr>
        <w:t>s</w:t>
      </w:r>
      <w:r>
        <w:rPr>
          <w:rFonts w:ascii="Tahoma" w:hAnsi="Tahoma" w:cs="Tahoma"/>
          <w:sz w:val="18"/>
          <w:szCs w:val="18"/>
          <w:lang w:val="fr-CA"/>
        </w:rPr>
        <w:t xml:space="preserve"> du CEC aur</w:t>
      </w:r>
      <w:r w:rsidR="005B7711">
        <w:rPr>
          <w:rFonts w:ascii="Tahoma" w:hAnsi="Tahoma" w:cs="Tahoma"/>
          <w:sz w:val="18"/>
          <w:szCs w:val="18"/>
          <w:lang w:val="fr-CA"/>
        </w:rPr>
        <w:t>ont</w:t>
      </w:r>
      <w:r>
        <w:rPr>
          <w:rFonts w:ascii="Tahoma" w:hAnsi="Tahoma" w:cs="Tahoma"/>
          <w:sz w:val="18"/>
          <w:szCs w:val="18"/>
          <w:lang w:val="fr-CA"/>
        </w:rPr>
        <w:t xml:space="preserve"> lieu le 1</w:t>
      </w:r>
      <w:r w:rsidRPr="003F7D3D">
        <w:rPr>
          <w:rFonts w:ascii="Tahoma" w:hAnsi="Tahoma" w:cs="Tahoma"/>
          <w:sz w:val="18"/>
          <w:szCs w:val="18"/>
          <w:vertAlign w:val="superscript"/>
          <w:lang w:val="fr-CA"/>
        </w:rPr>
        <w:t>er</w:t>
      </w:r>
      <w:r>
        <w:rPr>
          <w:rFonts w:ascii="Tahoma" w:hAnsi="Tahoma" w:cs="Tahoma"/>
          <w:sz w:val="18"/>
          <w:szCs w:val="18"/>
          <w:lang w:val="fr-CA"/>
        </w:rPr>
        <w:t xml:space="preserve"> mercredi du mois à 18 h 30 jusqu’à 20 h. Il y aura 8 réunions par année. </w:t>
      </w:r>
    </w:p>
    <w:p w:rsidR="003F7D3D" w:rsidRP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3F7D3D" w:rsidRPr="003F7D3D" w:rsidRDefault="0099718F" w:rsidP="003F7D3D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M</w:t>
      </w:r>
      <w:r w:rsidR="00216B35" w:rsidRPr="00352094">
        <w:rPr>
          <w:rFonts w:ascii="Tahoma" w:hAnsi="Tahoma" w:cs="Tahoma"/>
          <w:b/>
          <w:sz w:val="18"/>
          <w:szCs w:val="18"/>
          <w:lang w:val="fr-CA"/>
        </w:rPr>
        <w:t>ot de la direction :</w:t>
      </w:r>
    </w:p>
    <w:p w:rsid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Tim a parlé de la soirée des parents qui s’est très bien déroulée avec une bonne participation des parents. On a </w:t>
      </w:r>
      <w:r w:rsidR="004137DE">
        <w:rPr>
          <w:rFonts w:ascii="Tahoma" w:hAnsi="Tahoma" w:cs="Tahoma"/>
          <w:sz w:val="18"/>
          <w:szCs w:val="18"/>
          <w:lang w:val="fr-CA"/>
        </w:rPr>
        <w:t>parlé</w:t>
      </w:r>
      <w:r>
        <w:rPr>
          <w:rFonts w:ascii="Tahoma" w:hAnsi="Tahoma" w:cs="Tahoma"/>
          <w:sz w:val="18"/>
          <w:szCs w:val="18"/>
          <w:lang w:val="fr-CA"/>
        </w:rPr>
        <w:t xml:space="preserve"> du code de vie et</w:t>
      </w:r>
      <w:r w:rsidR="004137DE">
        <w:rPr>
          <w:rFonts w:ascii="Tahoma" w:hAnsi="Tahoma" w:cs="Tahoma"/>
          <w:sz w:val="18"/>
          <w:szCs w:val="18"/>
          <w:lang w:val="fr-CA"/>
        </w:rPr>
        <w:t xml:space="preserve"> de</w:t>
      </w:r>
      <w:r>
        <w:rPr>
          <w:rFonts w:ascii="Tahoma" w:hAnsi="Tahoma" w:cs="Tahoma"/>
          <w:sz w:val="18"/>
          <w:szCs w:val="18"/>
          <w:lang w:val="fr-CA"/>
        </w:rPr>
        <w:t xml:space="preserve"> la communication avec les familles.</w:t>
      </w:r>
    </w:p>
    <w:p w:rsid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3F7D3D" w:rsidRP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b/>
          <w:sz w:val="18"/>
          <w:szCs w:val="18"/>
          <w:lang w:val="fr-CA"/>
        </w:rPr>
      </w:pPr>
      <w:r w:rsidRPr="003F7D3D">
        <w:rPr>
          <w:rFonts w:ascii="Tahoma" w:hAnsi="Tahoma" w:cs="Tahoma"/>
          <w:b/>
          <w:sz w:val="18"/>
          <w:szCs w:val="18"/>
          <w:lang w:val="fr-CA"/>
        </w:rPr>
        <w:t>Plan de réussite scolaire :</w:t>
      </w:r>
    </w:p>
    <w:p w:rsid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Tim parle de la continuité du plan de réussite scolaire avec les buts en </w:t>
      </w:r>
      <w:r w:rsidR="004137DE">
        <w:rPr>
          <w:rFonts w:ascii="Tahoma" w:hAnsi="Tahoma" w:cs="Tahoma"/>
          <w:sz w:val="18"/>
          <w:szCs w:val="18"/>
          <w:lang w:val="fr-CA"/>
        </w:rPr>
        <w:t>littératie</w:t>
      </w:r>
      <w:r>
        <w:rPr>
          <w:rFonts w:ascii="Tahoma" w:hAnsi="Tahoma" w:cs="Tahoma"/>
          <w:sz w:val="18"/>
          <w:szCs w:val="18"/>
          <w:lang w:val="fr-CA"/>
        </w:rPr>
        <w:t xml:space="preserve">, </w:t>
      </w:r>
      <w:r w:rsidR="004137DE">
        <w:rPr>
          <w:rFonts w:ascii="Tahoma" w:hAnsi="Tahoma" w:cs="Tahoma"/>
          <w:sz w:val="18"/>
          <w:szCs w:val="18"/>
          <w:lang w:val="fr-CA"/>
        </w:rPr>
        <w:t>numératie</w:t>
      </w:r>
      <w:r>
        <w:rPr>
          <w:rFonts w:ascii="Tahoma" w:hAnsi="Tahoma" w:cs="Tahoma"/>
          <w:sz w:val="18"/>
          <w:szCs w:val="18"/>
          <w:lang w:val="fr-CA"/>
        </w:rPr>
        <w:t xml:space="preserve"> et communautaire. Une rencontre est prévue vendredi pour réviser le plan pour cette année scolaire. Les détails sur le plan de réussite scolaire sont affichés sur le site internet de l’École.</w:t>
      </w:r>
    </w:p>
    <w:p w:rsidR="003F7D3D" w:rsidRDefault="003F7D3D" w:rsidP="003F7D3D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4137DE" w:rsidRDefault="003F7D3D" w:rsidP="004137DE">
      <w:pPr>
        <w:widowControl w:val="0"/>
        <w:autoSpaceDE w:val="0"/>
        <w:autoSpaceDN w:val="0"/>
        <w:adjustRightInd w:val="0"/>
        <w:spacing w:before="49" w:after="0" w:line="216" w:lineRule="exact"/>
        <w:ind w:right="653" w:firstLine="720"/>
        <w:rPr>
          <w:rFonts w:ascii="Tahoma" w:hAnsi="Tahoma" w:cs="Tahoma"/>
          <w:sz w:val="18"/>
          <w:szCs w:val="18"/>
          <w:lang w:val="fr-CA"/>
        </w:rPr>
      </w:pPr>
      <w:r w:rsidRPr="004137DE">
        <w:rPr>
          <w:rFonts w:ascii="Tahoma" w:hAnsi="Tahoma" w:cs="Tahoma"/>
          <w:b/>
          <w:sz w:val="18"/>
          <w:szCs w:val="18"/>
          <w:lang w:val="fr-CA"/>
        </w:rPr>
        <w:t>Survol des activités du CEC 2017-2018</w:t>
      </w:r>
      <w:r w:rsidRPr="004137DE">
        <w:rPr>
          <w:rFonts w:ascii="Tahoma" w:hAnsi="Tahoma" w:cs="Tahoma"/>
          <w:b/>
          <w:sz w:val="18"/>
          <w:szCs w:val="18"/>
          <w:lang w:val="fr-CA"/>
        </w:rPr>
        <w:br/>
      </w:r>
    </w:p>
    <w:p w:rsidR="003F7D3D" w:rsidRPr="004137DE" w:rsidRDefault="003F7D3D" w:rsidP="004137DE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 w:rsidRPr="004137DE">
        <w:rPr>
          <w:rFonts w:ascii="Tahoma" w:hAnsi="Tahoma" w:cs="Tahoma"/>
          <w:sz w:val="18"/>
          <w:szCs w:val="18"/>
          <w:lang w:val="fr-CA"/>
        </w:rPr>
        <w:t>Une nouvelle politique de voyage a été développé. Plus de détails seront apportés à la prochaine réunion</w:t>
      </w:r>
    </w:p>
    <w:p w:rsidR="003F7D3D" w:rsidRDefault="003F7D3D" w:rsidP="003F7D3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 w:rsidRPr="003F7D3D">
        <w:rPr>
          <w:rFonts w:ascii="Tahoma" w:hAnsi="Tahoma" w:cs="Tahoma"/>
          <w:sz w:val="18"/>
          <w:szCs w:val="18"/>
          <w:lang w:val="fr-CA"/>
        </w:rPr>
        <w:t xml:space="preserve">Un party de cuisine acadien a été organisé en collaboration avec l’échange des étudiants d’Expérience Canada. </w:t>
      </w:r>
    </w:p>
    <w:p w:rsidR="003F7D3D" w:rsidRDefault="003F7D3D" w:rsidP="003F7D3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2 bourses </w:t>
      </w:r>
      <w:r w:rsidR="005B7711">
        <w:rPr>
          <w:rFonts w:ascii="Tahoma" w:hAnsi="Tahoma" w:cs="Tahoma"/>
          <w:sz w:val="18"/>
          <w:szCs w:val="18"/>
          <w:lang w:val="fr-CA"/>
        </w:rPr>
        <w:t xml:space="preserve">d’étude </w:t>
      </w:r>
      <w:r>
        <w:rPr>
          <w:rFonts w:ascii="Tahoma" w:hAnsi="Tahoma" w:cs="Tahoma"/>
          <w:sz w:val="18"/>
          <w:szCs w:val="18"/>
          <w:lang w:val="fr-CA"/>
        </w:rPr>
        <w:t>ont été offerts pour les finissants de l’école du Sommet</w:t>
      </w:r>
    </w:p>
    <w:p w:rsidR="003F7D3D" w:rsidRPr="003F7D3D" w:rsidRDefault="003F7D3D" w:rsidP="003F7D3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Le CEC a approuvé les dépenses de l’argent de la surtaxe à la réunion du mois de juin</w:t>
      </w:r>
    </w:p>
    <w:p w:rsidR="003F7D3D" w:rsidRDefault="003F7D3D" w:rsidP="0018177E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b/>
          <w:sz w:val="18"/>
          <w:szCs w:val="18"/>
          <w:lang w:val="fr-CA"/>
        </w:rPr>
      </w:pPr>
    </w:p>
    <w:p w:rsidR="00105E89" w:rsidRDefault="00105E89" w:rsidP="00DA345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Présentation des activités d’animation culturelle (Laurie Magnan)</w:t>
      </w:r>
    </w:p>
    <w:p w:rsidR="00105E89" w:rsidRP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Marché des clubs et comités – une liste sera disponible sur le site internet </w:t>
      </w:r>
    </w:p>
    <w:p w:rsidR="00105E89" w:rsidRP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Participation au </w:t>
      </w:r>
      <w:r w:rsidR="005B7711">
        <w:rPr>
          <w:rFonts w:ascii="Tahoma" w:hAnsi="Tahoma" w:cs="Tahoma"/>
          <w:sz w:val="18"/>
          <w:szCs w:val="18"/>
          <w:lang w:val="fr-CA"/>
        </w:rPr>
        <w:t>F</w:t>
      </w:r>
      <w:r>
        <w:rPr>
          <w:rFonts w:ascii="Tahoma" w:hAnsi="Tahoma" w:cs="Tahoma"/>
          <w:sz w:val="18"/>
          <w:szCs w:val="18"/>
          <w:lang w:val="fr-CA"/>
        </w:rPr>
        <w:t xml:space="preserve">orum des conseils étudiants du CSAP à </w:t>
      </w:r>
      <w:proofErr w:type="spellStart"/>
      <w:r>
        <w:rPr>
          <w:rFonts w:ascii="Tahoma" w:hAnsi="Tahoma" w:cs="Tahoma"/>
          <w:sz w:val="18"/>
          <w:szCs w:val="18"/>
          <w:lang w:val="fr-CA"/>
        </w:rPr>
        <w:t>Debert</w:t>
      </w:r>
      <w:proofErr w:type="spellEnd"/>
    </w:p>
    <w:p w:rsidR="00105E89" w:rsidRP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Campagne électorale pour un </w:t>
      </w:r>
      <w:r w:rsidR="005B7711">
        <w:rPr>
          <w:rFonts w:ascii="Tahoma" w:hAnsi="Tahoma" w:cs="Tahoma"/>
          <w:sz w:val="18"/>
          <w:szCs w:val="18"/>
          <w:lang w:val="fr-CA"/>
        </w:rPr>
        <w:t>représentant</w:t>
      </w:r>
      <w:r>
        <w:rPr>
          <w:rFonts w:ascii="Tahoma" w:hAnsi="Tahoma" w:cs="Tahoma"/>
          <w:sz w:val="18"/>
          <w:szCs w:val="18"/>
          <w:lang w:val="fr-CA"/>
        </w:rPr>
        <w:t xml:space="preserve"> des 6</w:t>
      </w:r>
      <w:r w:rsidRPr="00105E89">
        <w:rPr>
          <w:rFonts w:ascii="Tahoma" w:hAnsi="Tahoma" w:cs="Tahoma"/>
          <w:sz w:val="18"/>
          <w:szCs w:val="18"/>
          <w:vertAlign w:val="superscript"/>
          <w:lang w:val="fr-CA"/>
        </w:rPr>
        <w:t>e</w:t>
      </w:r>
      <w:r>
        <w:rPr>
          <w:rFonts w:ascii="Tahoma" w:hAnsi="Tahoma" w:cs="Tahoma"/>
          <w:sz w:val="18"/>
          <w:szCs w:val="18"/>
          <w:lang w:val="fr-CA"/>
        </w:rPr>
        <w:t xml:space="preserve"> années sur le CJE</w:t>
      </w:r>
    </w:p>
    <w:p w:rsidR="00105E89" w:rsidRP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 w:rsidRPr="00105E89">
        <w:rPr>
          <w:rFonts w:ascii="Tahoma" w:hAnsi="Tahoma" w:cs="Tahoma"/>
          <w:sz w:val="18"/>
          <w:szCs w:val="18"/>
          <w:lang w:val="fr-CA"/>
        </w:rPr>
        <w:t>Sortie au Neptune – Shakespeare in Love pour le</w:t>
      </w:r>
      <w:r>
        <w:rPr>
          <w:rFonts w:ascii="Tahoma" w:hAnsi="Tahoma" w:cs="Tahoma"/>
          <w:sz w:val="18"/>
          <w:szCs w:val="18"/>
          <w:lang w:val="fr-CA"/>
        </w:rPr>
        <w:t>s élèves en arts dramatiques</w:t>
      </w:r>
    </w:p>
    <w:p w:rsidR="00105E89" w:rsidRPr="00105E89" w:rsidRDefault="00105E89" w:rsidP="00105E89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</w:p>
    <w:p w:rsidR="00105E89" w:rsidRDefault="00105E89" w:rsidP="00DA345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Présentation du CJE (</w:t>
      </w:r>
      <w:proofErr w:type="spellStart"/>
      <w:r>
        <w:rPr>
          <w:rFonts w:ascii="Tahoma" w:hAnsi="Tahoma" w:cs="Tahoma"/>
          <w:b/>
          <w:sz w:val="18"/>
          <w:szCs w:val="18"/>
          <w:lang w:val="fr-CA"/>
        </w:rPr>
        <w:t>Daphne</w:t>
      </w:r>
      <w:proofErr w:type="spellEnd"/>
      <w:r>
        <w:rPr>
          <w:rFonts w:ascii="Tahoma" w:hAnsi="Tahoma" w:cs="Tahoma"/>
          <w:b/>
          <w:sz w:val="18"/>
          <w:szCs w:val="18"/>
          <w:lang w:val="fr-CA"/>
        </w:rPr>
        <w:t xml:space="preserve"> Bolduc)</w:t>
      </w:r>
    </w:p>
    <w:p w:rsid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Journée rose contre l’intimidation</w:t>
      </w:r>
    </w:p>
    <w:p w:rsid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Forum conseils étudiants </w:t>
      </w:r>
      <w:proofErr w:type="spellStart"/>
      <w:r>
        <w:rPr>
          <w:rFonts w:ascii="Tahoma" w:hAnsi="Tahoma" w:cs="Tahoma"/>
          <w:sz w:val="18"/>
          <w:szCs w:val="18"/>
          <w:lang w:val="fr-CA"/>
        </w:rPr>
        <w:t>Debert</w:t>
      </w:r>
      <w:proofErr w:type="spellEnd"/>
    </w:p>
    <w:p w:rsid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Lien avec Conseil étudiant du Carrefour</w:t>
      </w:r>
    </w:p>
    <w:p w:rsid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Journée orange –</w:t>
      </w:r>
      <w:r w:rsidR="005B7711">
        <w:rPr>
          <w:rFonts w:ascii="Tahoma" w:hAnsi="Tahoma" w:cs="Tahoma"/>
          <w:sz w:val="18"/>
          <w:szCs w:val="18"/>
          <w:lang w:val="fr-CA"/>
        </w:rPr>
        <w:t xml:space="preserve"> hommage aux </w:t>
      </w:r>
      <w:r>
        <w:rPr>
          <w:rFonts w:ascii="Tahoma" w:hAnsi="Tahoma" w:cs="Tahoma"/>
          <w:sz w:val="18"/>
          <w:szCs w:val="18"/>
          <w:lang w:val="fr-CA"/>
        </w:rPr>
        <w:t>pensionnat</w:t>
      </w:r>
      <w:r w:rsidR="005B7711">
        <w:rPr>
          <w:rFonts w:ascii="Tahoma" w:hAnsi="Tahoma" w:cs="Tahoma"/>
          <w:sz w:val="18"/>
          <w:szCs w:val="18"/>
          <w:lang w:val="fr-CA"/>
        </w:rPr>
        <w:t>s</w:t>
      </w:r>
      <w:r>
        <w:rPr>
          <w:rFonts w:ascii="Tahoma" w:hAnsi="Tahoma" w:cs="Tahoma"/>
          <w:sz w:val="18"/>
          <w:szCs w:val="18"/>
          <w:lang w:val="fr-CA"/>
        </w:rPr>
        <w:t xml:space="preserve"> autochtone</w:t>
      </w:r>
      <w:r w:rsidR="005B7711">
        <w:rPr>
          <w:rFonts w:ascii="Tahoma" w:hAnsi="Tahoma" w:cs="Tahoma"/>
          <w:sz w:val="18"/>
          <w:szCs w:val="18"/>
          <w:lang w:val="fr-CA"/>
        </w:rPr>
        <w:t>s</w:t>
      </w:r>
    </w:p>
    <w:p w:rsid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Course Terry Fox</w:t>
      </w:r>
    </w:p>
    <w:p w:rsid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Journée </w:t>
      </w:r>
      <w:r w:rsidR="008D30CB">
        <w:rPr>
          <w:rFonts w:ascii="Tahoma" w:hAnsi="Tahoma" w:cs="Tahoma"/>
          <w:sz w:val="18"/>
          <w:szCs w:val="18"/>
          <w:lang w:val="fr-CA"/>
        </w:rPr>
        <w:t>carottée</w:t>
      </w:r>
    </w:p>
    <w:p w:rsid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Soirée de films avec le Carrefour</w:t>
      </w:r>
    </w:p>
    <w:p w:rsidR="00105E89" w:rsidRDefault="00105E89" w:rsidP="00105E89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Danse centrale 25 octobre – invitation des autres écoles francophones de la région centrale – thème : Halloween</w:t>
      </w:r>
    </w:p>
    <w:p w:rsidR="00105E89" w:rsidRPr="007D4A66" w:rsidRDefault="00105E89" w:rsidP="007D4A66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</w:p>
    <w:p w:rsidR="007D4A66" w:rsidRDefault="007D4A66" w:rsidP="00DA345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Élaborer les objectifs pour 2018-2019</w:t>
      </w:r>
    </w:p>
    <w:p w:rsidR="007D4A66" w:rsidRDefault="007D4A66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Ce point sera reporté à la prochaine réunion.</w:t>
      </w:r>
    </w:p>
    <w:p w:rsidR="007D4A66" w:rsidRPr="007D4A66" w:rsidRDefault="007D4A66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7D4A66" w:rsidRDefault="007D4A66" w:rsidP="00DA3456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Autres :</w:t>
      </w:r>
    </w:p>
    <w:p w:rsidR="007D4A66" w:rsidRDefault="007D4A66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Centre de santé jeunesse :</w:t>
      </w:r>
    </w:p>
    <w:p w:rsidR="007D4A66" w:rsidRDefault="007D4A66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proofErr w:type="spellStart"/>
      <w:r>
        <w:rPr>
          <w:rFonts w:ascii="Tahoma" w:hAnsi="Tahoma" w:cs="Tahoma"/>
          <w:sz w:val="18"/>
          <w:szCs w:val="18"/>
          <w:lang w:val="fr-CA"/>
        </w:rPr>
        <w:t>Renette</w:t>
      </w:r>
      <w:proofErr w:type="spellEnd"/>
      <w:r>
        <w:rPr>
          <w:rFonts w:ascii="Tahoma" w:hAnsi="Tahoma" w:cs="Tahoma"/>
          <w:sz w:val="18"/>
          <w:szCs w:val="18"/>
          <w:lang w:val="fr-CA"/>
        </w:rPr>
        <w:t xml:space="preserve"> Amirault Lang mentionne que le centre de santé jeunesse aurait besoin d’une infirmière à temps plein pour les deux écoles secondaires. </w:t>
      </w:r>
    </w:p>
    <w:p w:rsidR="007D4A66" w:rsidRDefault="007D4A66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Tim et Joel ont rencontré l</w:t>
      </w:r>
      <w:r w:rsidR="004137DE">
        <w:rPr>
          <w:rFonts w:ascii="Tahoma" w:hAnsi="Tahoma" w:cs="Tahoma"/>
          <w:sz w:val="18"/>
          <w:szCs w:val="18"/>
          <w:lang w:val="fr-CA"/>
        </w:rPr>
        <w:t>a</w:t>
      </w:r>
      <w:r>
        <w:rPr>
          <w:rFonts w:ascii="Tahoma" w:hAnsi="Tahoma" w:cs="Tahoma"/>
          <w:sz w:val="18"/>
          <w:szCs w:val="18"/>
          <w:lang w:val="fr-CA"/>
        </w:rPr>
        <w:t xml:space="preserve"> Santé publique à ce sujet. Ils feront un suivi à </w:t>
      </w:r>
      <w:r w:rsidR="005B7711">
        <w:rPr>
          <w:rFonts w:ascii="Tahoma" w:hAnsi="Tahoma" w:cs="Tahoma"/>
          <w:sz w:val="18"/>
          <w:szCs w:val="18"/>
          <w:lang w:val="fr-CA"/>
        </w:rPr>
        <w:t>cette</w:t>
      </w:r>
      <w:r>
        <w:rPr>
          <w:rFonts w:ascii="Tahoma" w:hAnsi="Tahoma" w:cs="Tahoma"/>
          <w:sz w:val="18"/>
          <w:szCs w:val="18"/>
          <w:lang w:val="fr-CA"/>
        </w:rPr>
        <w:t xml:space="preserve"> réunion.</w:t>
      </w:r>
    </w:p>
    <w:p w:rsidR="007D4A66" w:rsidRDefault="007D4A66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On </w:t>
      </w:r>
      <w:r w:rsidR="004137DE">
        <w:rPr>
          <w:rFonts w:ascii="Tahoma" w:hAnsi="Tahoma" w:cs="Tahoma"/>
          <w:sz w:val="18"/>
          <w:szCs w:val="18"/>
          <w:lang w:val="fr-CA"/>
        </w:rPr>
        <w:t>suggère d’</w:t>
      </w:r>
      <w:r>
        <w:rPr>
          <w:rFonts w:ascii="Tahoma" w:hAnsi="Tahoma" w:cs="Tahoma"/>
          <w:sz w:val="18"/>
          <w:szCs w:val="18"/>
          <w:lang w:val="fr-CA"/>
        </w:rPr>
        <w:t xml:space="preserve">inviter </w:t>
      </w:r>
      <w:r w:rsidR="004137DE">
        <w:rPr>
          <w:rFonts w:ascii="Tahoma" w:hAnsi="Tahoma" w:cs="Tahoma"/>
          <w:sz w:val="18"/>
          <w:szCs w:val="18"/>
          <w:lang w:val="fr-CA"/>
        </w:rPr>
        <w:t xml:space="preserve">l’infirmière </w:t>
      </w:r>
      <w:r>
        <w:rPr>
          <w:rFonts w:ascii="Tahoma" w:hAnsi="Tahoma" w:cs="Tahoma"/>
          <w:sz w:val="18"/>
          <w:szCs w:val="18"/>
          <w:lang w:val="fr-CA"/>
        </w:rPr>
        <w:t xml:space="preserve">Marie Rose à </w:t>
      </w:r>
      <w:r w:rsidR="004137DE">
        <w:rPr>
          <w:rFonts w:ascii="Tahoma" w:hAnsi="Tahoma" w:cs="Tahoma"/>
          <w:sz w:val="18"/>
          <w:szCs w:val="18"/>
          <w:lang w:val="fr-CA"/>
        </w:rPr>
        <w:t>la</w:t>
      </w:r>
      <w:r>
        <w:rPr>
          <w:rFonts w:ascii="Tahoma" w:hAnsi="Tahoma" w:cs="Tahoma"/>
          <w:sz w:val="18"/>
          <w:szCs w:val="18"/>
          <w:lang w:val="fr-CA"/>
        </w:rPr>
        <w:t xml:space="preserve"> prochaine réunion pour expliquer l’importance d’une infirmière à temps plein </w:t>
      </w:r>
      <w:r w:rsidR="004137DE">
        <w:rPr>
          <w:rFonts w:ascii="Tahoma" w:hAnsi="Tahoma" w:cs="Tahoma"/>
          <w:sz w:val="18"/>
          <w:szCs w:val="18"/>
          <w:lang w:val="fr-CA"/>
        </w:rPr>
        <w:t>afin de</w:t>
      </w:r>
      <w:r>
        <w:rPr>
          <w:rFonts w:ascii="Tahoma" w:hAnsi="Tahoma" w:cs="Tahoma"/>
          <w:sz w:val="18"/>
          <w:szCs w:val="18"/>
          <w:lang w:val="fr-CA"/>
        </w:rPr>
        <w:t xml:space="preserve"> faire un suivi </w:t>
      </w:r>
      <w:r w:rsidR="005B7711">
        <w:rPr>
          <w:rFonts w:ascii="Tahoma" w:hAnsi="Tahoma" w:cs="Tahoma"/>
          <w:sz w:val="18"/>
          <w:szCs w:val="18"/>
          <w:lang w:val="fr-CA"/>
        </w:rPr>
        <w:t xml:space="preserve">avec </w:t>
      </w:r>
      <w:r>
        <w:rPr>
          <w:rFonts w:ascii="Tahoma" w:hAnsi="Tahoma" w:cs="Tahoma"/>
          <w:sz w:val="18"/>
          <w:szCs w:val="18"/>
          <w:lang w:val="fr-CA"/>
        </w:rPr>
        <w:t>la Santé publique</w:t>
      </w:r>
      <w:r w:rsidR="005B7711">
        <w:rPr>
          <w:rFonts w:ascii="Tahoma" w:hAnsi="Tahoma" w:cs="Tahoma"/>
          <w:sz w:val="18"/>
          <w:szCs w:val="18"/>
          <w:lang w:val="fr-CA"/>
        </w:rPr>
        <w:t xml:space="preserve"> et </w:t>
      </w:r>
      <w:r w:rsidR="004137DE">
        <w:rPr>
          <w:rFonts w:ascii="Tahoma" w:hAnsi="Tahoma" w:cs="Tahoma"/>
          <w:sz w:val="18"/>
          <w:szCs w:val="18"/>
          <w:lang w:val="fr-CA"/>
        </w:rPr>
        <w:t xml:space="preserve">informer </w:t>
      </w:r>
      <w:r w:rsidR="005B7711">
        <w:rPr>
          <w:rFonts w:ascii="Tahoma" w:hAnsi="Tahoma" w:cs="Tahoma"/>
          <w:sz w:val="18"/>
          <w:szCs w:val="18"/>
          <w:lang w:val="fr-CA"/>
        </w:rPr>
        <w:t>le CSAP</w:t>
      </w:r>
      <w:r w:rsidR="004137DE">
        <w:rPr>
          <w:rFonts w:ascii="Tahoma" w:hAnsi="Tahoma" w:cs="Tahoma"/>
          <w:sz w:val="18"/>
          <w:szCs w:val="18"/>
          <w:lang w:val="fr-CA"/>
        </w:rPr>
        <w:t>.</w:t>
      </w:r>
    </w:p>
    <w:p w:rsidR="007D4A66" w:rsidRDefault="007D4A66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7D4A66" w:rsidRDefault="007D4A66" w:rsidP="007D4A66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 w:rsidRPr="007D4A66">
        <w:rPr>
          <w:rFonts w:ascii="Tahoma" w:hAnsi="Tahoma" w:cs="Tahoma"/>
          <w:b/>
          <w:sz w:val="18"/>
          <w:szCs w:val="18"/>
          <w:lang w:val="fr-CA"/>
        </w:rPr>
        <w:t>Action :</w:t>
      </w:r>
      <w:r>
        <w:rPr>
          <w:rFonts w:ascii="Tahoma" w:hAnsi="Tahoma" w:cs="Tahoma"/>
          <w:sz w:val="18"/>
          <w:szCs w:val="18"/>
          <w:lang w:val="fr-CA"/>
        </w:rPr>
        <w:t xml:space="preserve"> Tim va inviter Marie Rose à la prochaine réunion du CEC. </w:t>
      </w:r>
    </w:p>
    <w:p w:rsidR="007D4A66" w:rsidRDefault="007D4A66" w:rsidP="007D4A66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7D4A66" w:rsidRDefault="007D4A66" w:rsidP="007D4A66">
      <w:pPr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ab/>
      </w:r>
      <w:r w:rsidRPr="007D4A66">
        <w:rPr>
          <w:rFonts w:ascii="Tahoma" w:hAnsi="Tahoma" w:cs="Tahoma"/>
          <w:b/>
          <w:sz w:val="18"/>
          <w:szCs w:val="18"/>
          <w:lang w:val="fr-CA"/>
        </w:rPr>
        <w:t>Communication orale</w:t>
      </w:r>
    </w:p>
    <w:p w:rsidR="007D4A66" w:rsidRDefault="007D4A66" w:rsidP="00E353FB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Matthieu Boudreau est mentor pédagogique. Il explique le plan de communication orale à l’école pour aider aux élèves à parler spontanément et réduire l’insécurité linguistique. Il y a une rencontre mensuelle pour évaluer les progrès de cette démarche</w:t>
      </w:r>
      <w:r w:rsidR="00E353FB">
        <w:rPr>
          <w:rFonts w:ascii="Tahoma" w:hAnsi="Tahoma" w:cs="Tahoma"/>
          <w:sz w:val="18"/>
          <w:szCs w:val="18"/>
          <w:lang w:val="fr-CA"/>
        </w:rPr>
        <w:t>.</w:t>
      </w:r>
    </w:p>
    <w:p w:rsidR="00E353FB" w:rsidRDefault="00E353FB" w:rsidP="00E353FB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sz w:val="18"/>
          <w:szCs w:val="18"/>
          <w:lang w:val="fr-CA"/>
        </w:rPr>
      </w:pPr>
    </w:p>
    <w:p w:rsidR="00E353FB" w:rsidRPr="00E353FB" w:rsidRDefault="00E353FB" w:rsidP="00E353FB">
      <w:pPr>
        <w:widowControl w:val="0"/>
        <w:autoSpaceDE w:val="0"/>
        <w:autoSpaceDN w:val="0"/>
        <w:adjustRightInd w:val="0"/>
        <w:spacing w:before="49" w:after="0" w:line="216" w:lineRule="exact"/>
        <w:ind w:left="720" w:right="653"/>
        <w:rPr>
          <w:rFonts w:ascii="Tahoma" w:hAnsi="Tahoma" w:cs="Tahoma"/>
          <w:b/>
          <w:sz w:val="18"/>
          <w:szCs w:val="18"/>
          <w:lang w:val="fr-CA"/>
        </w:rPr>
      </w:pPr>
      <w:r>
        <w:rPr>
          <w:rFonts w:ascii="Tahoma" w:hAnsi="Tahoma" w:cs="Tahoma"/>
          <w:b/>
          <w:sz w:val="18"/>
          <w:szCs w:val="18"/>
          <w:lang w:val="fr-CA"/>
        </w:rPr>
        <w:t>Partenariat acadien et francophone de Halifax</w:t>
      </w:r>
      <w:r>
        <w:rPr>
          <w:rFonts w:ascii="Tahoma" w:hAnsi="Tahoma" w:cs="Tahoma"/>
          <w:b/>
          <w:sz w:val="18"/>
          <w:szCs w:val="18"/>
          <w:lang w:val="fr-CA"/>
        </w:rPr>
        <w:tab/>
      </w:r>
    </w:p>
    <w:p w:rsidR="007D4A66" w:rsidRDefault="00E353FB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Lucien Comeau mentionne que le Partenariat acadien et francophone de Halifax aimerait avoir un représentant des CEC de la région métropolitaine. Une lettre sera envoyée sous peu. </w:t>
      </w:r>
    </w:p>
    <w:p w:rsidR="00E353FB" w:rsidRDefault="00E353FB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 xml:space="preserve">Il mentionne qu’il y a des fonds disponibles pour des projets communautaires avec la Fondation communautaire du Grand-Havre. </w:t>
      </w:r>
    </w:p>
    <w:p w:rsidR="005B7711" w:rsidRDefault="005B7711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5B7711" w:rsidRDefault="005B7711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  <w:r w:rsidRPr="005B7711">
        <w:rPr>
          <w:rFonts w:ascii="Tahoma" w:hAnsi="Tahoma" w:cs="Tahoma"/>
          <w:b/>
          <w:sz w:val="18"/>
          <w:szCs w:val="18"/>
          <w:lang w:val="fr-CA"/>
        </w:rPr>
        <w:t>CSAP</w:t>
      </w:r>
    </w:p>
    <w:p w:rsidR="005B7711" w:rsidRPr="005B7711" w:rsidRDefault="005B7711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  <w:r>
        <w:rPr>
          <w:rFonts w:ascii="Tahoma" w:hAnsi="Tahoma" w:cs="Tahoma"/>
          <w:sz w:val="18"/>
          <w:szCs w:val="18"/>
          <w:lang w:val="fr-CA"/>
        </w:rPr>
        <w:t>André Surette demande au CEC si les 6</w:t>
      </w:r>
      <w:r w:rsidRPr="005B7711">
        <w:rPr>
          <w:rFonts w:ascii="Tahoma" w:hAnsi="Tahoma" w:cs="Tahoma"/>
          <w:sz w:val="18"/>
          <w:szCs w:val="18"/>
          <w:vertAlign w:val="superscript"/>
          <w:lang w:val="fr-CA"/>
        </w:rPr>
        <w:t>e</w:t>
      </w:r>
      <w:r>
        <w:rPr>
          <w:rFonts w:ascii="Tahoma" w:hAnsi="Tahoma" w:cs="Tahoma"/>
          <w:sz w:val="18"/>
          <w:szCs w:val="18"/>
          <w:lang w:val="fr-CA"/>
        </w:rPr>
        <w:t xml:space="preserve"> années devraient être dans une école secondaire. Une discussion a eu lieu à ce sujet. (</w:t>
      </w:r>
      <w:proofErr w:type="gramStart"/>
      <w:r w:rsidRPr="005B7711">
        <w:rPr>
          <w:rFonts w:ascii="Tahoma" w:hAnsi="Tahoma" w:cs="Tahoma"/>
          <w:sz w:val="18"/>
          <w:szCs w:val="18"/>
          <w:highlight w:val="yellow"/>
          <w:lang w:val="fr-CA"/>
        </w:rPr>
        <w:t>détails???</w:t>
      </w:r>
      <w:proofErr w:type="gramEnd"/>
      <w:r w:rsidRPr="005B7711">
        <w:rPr>
          <w:rFonts w:ascii="Tahoma" w:hAnsi="Tahoma" w:cs="Tahoma"/>
          <w:sz w:val="18"/>
          <w:szCs w:val="18"/>
          <w:highlight w:val="yellow"/>
          <w:lang w:val="fr-CA"/>
        </w:rPr>
        <w:t>)</w:t>
      </w:r>
    </w:p>
    <w:p w:rsidR="005B7711" w:rsidRPr="007D4A66" w:rsidRDefault="005B7711" w:rsidP="007D4A6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7D4A66" w:rsidRDefault="007D4A66" w:rsidP="00E353FB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/>
          <w:sz w:val="18"/>
          <w:szCs w:val="18"/>
          <w:lang w:val="fr-CA"/>
        </w:rPr>
      </w:pPr>
    </w:p>
    <w:p w:rsidR="00FA5EE8" w:rsidRPr="00CD65E5" w:rsidRDefault="00FA5EE8" w:rsidP="00DA3456">
      <w:pPr>
        <w:pStyle w:val="ListParagraph"/>
        <w:widowControl w:val="0"/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sz w:val="18"/>
          <w:szCs w:val="18"/>
          <w:lang w:val="fr-CA"/>
        </w:rPr>
      </w:pPr>
    </w:p>
    <w:p w:rsidR="00423B6B" w:rsidRPr="00AC6C96" w:rsidRDefault="00423B6B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49" w:after="0" w:line="216" w:lineRule="exact"/>
        <w:ind w:right="653"/>
        <w:rPr>
          <w:rFonts w:ascii="Tahoma" w:hAnsi="Tahoma" w:cs="Tahoma"/>
          <w:bCs/>
          <w:sz w:val="18"/>
          <w:szCs w:val="18"/>
          <w:u w:val="single"/>
          <w:lang w:val="fr-CA"/>
        </w:rPr>
      </w:pP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D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a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t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l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a p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-3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c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ha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2"/>
          <w:sz w:val="18"/>
          <w:szCs w:val="18"/>
          <w:lang w:val="fr-CA"/>
        </w:rPr>
        <w:t>n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pacing w:val="-2"/>
          <w:sz w:val="18"/>
          <w:szCs w:val="18"/>
          <w:lang w:val="fr-CA"/>
        </w:rPr>
        <w:t>u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</w:p>
    <w:p w:rsidR="00423B6B" w:rsidRPr="00676135" w:rsidRDefault="00423B6B" w:rsidP="00276113">
      <w:pPr>
        <w:widowControl w:val="0"/>
        <w:autoSpaceDE w:val="0"/>
        <w:autoSpaceDN w:val="0"/>
        <w:adjustRightInd w:val="0"/>
        <w:spacing w:before="8" w:after="0" w:line="216" w:lineRule="exact"/>
        <w:ind w:left="720" w:right="422"/>
        <w:rPr>
          <w:rFonts w:ascii="Tahoma" w:hAnsi="Tahoma" w:cs="Tahoma"/>
          <w:sz w:val="18"/>
          <w:szCs w:val="18"/>
          <w:lang w:val="fr-CA"/>
        </w:rPr>
      </w:pP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z w:val="18"/>
          <w:szCs w:val="18"/>
          <w:lang w:val="fr-CA"/>
        </w:rPr>
        <w:t xml:space="preserve">a 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p</w:t>
      </w:r>
      <w:r w:rsidRPr="00676135">
        <w:rPr>
          <w:rFonts w:ascii="Tahoma" w:hAnsi="Tahoma" w:cs="Tahoma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1"/>
          <w:sz w:val="18"/>
          <w:szCs w:val="18"/>
          <w:lang w:val="fr-CA"/>
        </w:rPr>
        <w:t>oc</w:t>
      </w:r>
      <w:r w:rsidRPr="00676135">
        <w:rPr>
          <w:rFonts w:ascii="Tahoma" w:hAnsi="Tahoma" w:cs="Tahoma"/>
          <w:sz w:val="18"/>
          <w:szCs w:val="18"/>
          <w:lang w:val="fr-CA"/>
        </w:rPr>
        <w:t>h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sz w:val="18"/>
          <w:szCs w:val="18"/>
          <w:lang w:val="fr-CA"/>
        </w:rPr>
        <w:t>ine</w:t>
      </w:r>
      <w:r w:rsidRPr="00676135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sz w:val="18"/>
          <w:szCs w:val="18"/>
          <w:lang w:val="fr-CA"/>
        </w:rPr>
        <w:t>uni</w:t>
      </w:r>
      <w:r w:rsidRPr="00676135">
        <w:rPr>
          <w:rFonts w:ascii="Tahoma" w:hAnsi="Tahoma" w:cs="Tahoma"/>
          <w:spacing w:val="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 xml:space="preserve"> a</w:t>
      </w:r>
      <w:r w:rsidRPr="00676135">
        <w:rPr>
          <w:rFonts w:ascii="Tahoma" w:hAnsi="Tahoma" w:cs="Tahoma"/>
          <w:sz w:val="18"/>
          <w:szCs w:val="18"/>
          <w:lang w:val="fr-CA"/>
        </w:rPr>
        <w:t>ura</w:t>
      </w:r>
      <w:r w:rsidRPr="00676135">
        <w:rPr>
          <w:rFonts w:ascii="Tahoma" w:hAnsi="Tahoma" w:cs="Tahoma"/>
          <w:spacing w:val="-2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z w:val="18"/>
          <w:szCs w:val="18"/>
          <w:lang w:val="fr-CA"/>
        </w:rPr>
        <w:t>i</w:t>
      </w:r>
      <w:r w:rsidRPr="00676135">
        <w:rPr>
          <w:rFonts w:ascii="Tahoma" w:hAnsi="Tahoma" w:cs="Tahoma"/>
          <w:spacing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sz w:val="18"/>
          <w:szCs w:val="18"/>
          <w:lang w:val="fr-CA"/>
        </w:rPr>
        <w:t xml:space="preserve">u </w:t>
      </w:r>
      <w:r w:rsidR="00D31D38">
        <w:rPr>
          <w:rFonts w:ascii="Tahoma" w:hAnsi="Tahoma" w:cs="Tahoma"/>
          <w:sz w:val="18"/>
          <w:szCs w:val="18"/>
          <w:lang w:val="fr-CA"/>
        </w:rPr>
        <w:t xml:space="preserve">le </w:t>
      </w:r>
      <w:r w:rsidR="00E353FB">
        <w:rPr>
          <w:rFonts w:ascii="Tahoma" w:hAnsi="Tahoma" w:cs="Tahoma"/>
          <w:sz w:val="18"/>
          <w:szCs w:val="18"/>
          <w:lang w:val="fr-CA"/>
        </w:rPr>
        <w:t>7</w:t>
      </w:r>
      <w:r w:rsidR="00D31D38">
        <w:rPr>
          <w:rFonts w:ascii="Tahoma" w:hAnsi="Tahoma" w:cs="Tahoma"/>
          <w:sz w:val="18"/>
          <w:szCs w:val="18"/>
          <w:lang w:val="fr-CA"/>
        </w:rPr>
        <w:t xml:space="preserve"> </w:t>
      </w:r>
      <w:r w:rsidR="00E353FB">
        <w:rPr>
          <w:rFonts w:ascii="Tahoma" w:hAnsi="Tahoma" w:cs="Tahoma"/>
          <w:sz w:val="18"/>
          <w:szCs w:val="18"/>
          <w:lang w:val="fr-CA"/>
        </w:rPr>
        <w:t>novembre</w:t>
      </w:r>
      <w:r w:rsidR="00D31D38">
        <w:rPr>
          <w:rFonts w:ascii="Tahoma" w:hAnsi="Tahoma" w:cs="Tahoma"/>
          <w:sz w:val="18"/>
          <w:szCs w:val="18"/>
          <w:lang w:val="fr-CA"/>
        </w:rPr>
        <w:t xml:space="preserve"> 2018 à 18h30</w:t>
      </w:r>
      <w:r w:rsidR="00311F0A">
        <w:rPr>
          <w:rFonts w:ascii="Tahoma" w:hAnsi="Tahoma" w:cs="Tahoma"/>
          <w:sz w:val="18"/>
          <w:szCs w:val="18"/>
          <w:lang w:val="fr-CA"/>
        </w:rPr>
        <w:t>.</w:t>
      </w:r>
      <w:r w:rsidR="009D1C5D">
        <w:rPr>
          <w:rFonts w:ascii="Tahoma" w:hAnsi="Tahoma" w:cs="Tahoma"/>
          <w:sz w:val="18"/>
          <w:szCs w:val="18"/>
          <w:lang w:val="fr-CA"/>
        </w:rPr>
        <w:t xml:space="preserve"> </w:t>
      </w:r>
      <w:r w:rsidR="00311F0A">
        <w:rPr>
          <w:rFonts w:ascii="Tahoma" w:hAnsi="Tahoma" w:cs="Tahoma"/>
          <w:sz w:val="18"/>
          <w:szCs w:val="18"/>
          <w:lang w:val="fr-CA"/>
        </w:rPr>
        <w:t xml:space="preserve"> </w:t>
      </w:r>
    </w:p>
    <w:p w:rsidR="00423B6B" w:rsidRDefault="00423B6B" w:rsidP="00705B99">
      <w:pPr>
        <w:widowControl w:val="0"/>
        <w:autoSpaceDE w:val="0"/>
        <w:autoSpaceDN w:val="0"/>
        <w:adjustRightInd w:val="0"/>
        <w:spacing w:before="4" w:after="0" w:line="110" w:lineRule="exact"/>
        <w:ind w:left="180"/>
        <w:rPr>
          <w:rFonts w:ascii="Tahoma" w:hAnsi="Tahoma" w:cs="Tahoma"/>
          <w:sz w:val="11"/>
          <w:szCs w:val="11"/>
          <w:lang w:val="fr-CA"/>
        </w:rPr>
      </w:pPr>
    </w:p>
    <w:p w:rsidR="00D31D38" w:rsidRPr="00676135" w:rsidRDefault="00D31D38" w:rsidP="00705B99">
      <w:pPr>
        <w:widowControl w:val="0"/>
        <w:autoSpaceDE w:val="0"/>
        <w:autoSpaceDN w:val="0"/>
        <w:adjustRightInd w:val="0"/>
        <w:spacing w:before="4" w:after="0" w:line="110" w:lineRule="exact"/>
        <w:ind w:left="180"/>
        <w:rPr>
          <w:rFonts w:ascii="Tahoma" w:hAnsi="Tahoma" w:cs="Tahoma"/>
          <w:sz w:val="11"/>
          <w:szCs w:val="11"/>
          <w:lang w:val="fr-CA"/>
        </w:rPr>
      </w:pPr>
    </w:p>
    <w:p w:rsidR="00423B6B" w:rsidRPr="00AC6C96" w:rsidRDefault="00423B6B" w:rsidP="006810E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sz w:val="18"/>
          <w:szCs w:val="18"/>
          <w:lang w:val="fr-CA"/>
        </w:rPr>
      </w:pP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L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v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e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de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 xml:space="preserve"> 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l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 xml:space="preserve">a 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r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é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un</w:t>
      </w:r>
      <w:r w:rsidRPr="00AC6C96">
        <w:rPr>
          <w:rFonts w:ascii="Tahoma" w:hAnsi="Tahoma" w:cs="Tahoma"/>
          <w:b/>
          <w:bCs/>
          <w:spacing w:val="1"/>
          <w:sz w:val="18"/>
          <w:szCs w:val="18"/>
          <w:lang w:val="fr-CA"/>
        </w:rPr>
        <w:t>i</w:t>
      </w:r>
      <w:r w:rsidRPr="00AC6C96">
        <w:rPr>
          <w:rFonts w:ascii="Tahoma" w:hAnsi="Tahoma" w:cs="Tahoma"/>
          <w:b/>
          <w:bCs/>
          <w:spacing w:val="-1"/>
          <w:sz w:val="18"/>
          <w:szCs w:val="18"/>
          <w:lang w:val="fr-CA"/>
        </w:rPr>
        <w:t>o</w:t>
      </w:r>
      <w:r w:rsidRPr="00AC6C96">
        <w:rPr>
          <w:rFonts w:ascii="Tahoma" w:hAnsi="Tahoma" w:cs="Tahoma"/>
          <w:b/>
          <w:bCs/>
          <w:sz w:val="18"/>
          <w:szCs w:val="18"/>
          <w:lang w:val="fr-CA"/>
        </w:rPr>
        <w:t>n</w:t>
      </w:r>
    </w:p>
    <w:p w:rsidR="00423B6B" w:rsidRPr="00676135" w:rsidRDefault="00423B6B" w:rsidP="00AC6C96">
      <w:pPr>
        <w:widowControl w:val="0"/>
        <w:autoSpaceDE w:val="0"/>
        <w:autoSpaceDN w:val="0"/>
        <w:adjustRightInd w:val="0"/>
        <w:spacing w:before="39" w:after="0" w:line="211" w:lineRule="exact"/>
        <w:ind w:left="180" w:right="-20" w:firstLine="540"/>
        <w:rPr>
          <w:rFonts w:ascii="Tahoma" w:hAnsi="Tahoma" w:cs="Tahoma"/>
          <w:sz w:val="18"/>
          <w:szCs w:val="18"/>
          <w:lang w:val="fr-CA"/>
        </w:rPr>
      </w:pP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position w:val="-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uni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o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 xml:space="preserve"> es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 xml:space="preserve"> d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c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l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a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r</w:t>
      </w:r>
      <w:r w:rsidRPr="00676135">
        <w:rPr>
          <w:rFonts w:ascii="Tahoma" w:hAnsi="Tahoma" w:cs="Tahoma"/>
          <w:spacing w:val="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Pr="00676135">
        <w:rPr>
          <w:rFonts w:ascii="Tahoma" w:hAnsi="Tahoma" w:cs="Tahoma"/>
          <w:spacing w:val="2"/>
          <w:position w:val="-1"/>
          <w:sz w:val="18"/>
          <w:szCs w:val="18"/>
          <w:lang w:val="fr-CA"/>
        </w:rPr>
        <w:t>t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e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rmi</w:t>
      </w:r>
      <w:r w:rsidRPr="00676135">
        <w:rPr>
          <w:rFonts w:ascii="Tahoma" w:hAnsi="Tahoma" w:cs="Tahoma"/>
          <w:spacing w:val="3"/>
          <w:position w:val="-1"/>
          <w:sz w:val="18"/>
          <w:szCs w:val="18"/>
          <w:lang w:val="fr-CA"/>
        </w:rPr>
        <w:t>n</w:t>
      </w:r>
      <w:r w:rsidRPr="00676135">
        <w:rPr>
          <w:rFonts w:ascii="Tahoma" w:hAnsi="Tahoma" w:cs="Tahoma"/>
          <w:spacing w:val="-1"/>
          <w:position w:val="-1"/>
          <w:sz w:val="18"/>
          <w:szCs w:val="18"/>
          <w:lang w:val="fr-CA"/>
        </w:rPr>
        <w:t>é</w:t>
      </w:r>
      <w:r w:rsidRPr="00676135">
        <w:rPr>
          <w:rFonts w:ascii="Tahoma" w:hAnsi="Tahoma" w:cs="Tahoma"/>
          <w:position w:val="-1"/>
          <w:sz w:val="18"/>
          <w:szCs w:val="18"/>
          <w:lang w:val="fr-CA"/>
        </w:rPr>
        <w:t>e à</w:t>
      </w:r>
      <w:r w:rsidR="00963AB1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</w:t>
      </w:r>
      <w:r w:rsidR="00E22391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>20 heures.</w:t>
      </w:r>
      <w:r w:rsidR="008D30CB">
        <w:rPr>
          <w:rFonts w:ascii="Tahoma" w:hAnsi="Tahoma" w:cs="Tahoma"/>
          <w:spacing w:val="-2"/>
          <w:position w:val="-1"/>
          <w:sz w:val="18"/>
          <w:szCs w:val="18"/>
          <w:lang w:val="fr-CA"/>
        </w:rPr>
        <w:t xml:space="preserve"> (</w:t>
      </w:r>
      <w:proofErr w:type="gramStart"/>
      <w:r w:rsidR="008D30CB" w:rsidRPr="008D30CB">
        <w:rPr>
          <w:rFonts w:ascii="Tahoma" w:hAnsi="Tahoma" w:cs="Tahoma"/>
          <w:spacing w:val="-2"/>
          <w:position w:val="-1"/>
          <w:sz w:val="18"/>
          <w:szCs w:val="18"/>
          <w:highlight w:val="yellow"/>
          <w:lang w:val="fr-CA"/>
        </w:rPr>
        <w:t>ou</w:t>
      </w:r>
      <w:proofErr w:type="gramEnd"/>
      <w:r w:rsidR="008D30CB" w:rsidRPr="008D30CB">
        <w:rPr>
          <w:rFonts w:ascii="Tahoma" w:hAnsi="Tahoma" w:cs="Tahoma"/>
          <w:spacing w:val="-2"/>
          <w:position w:val="-1"/>
          <w:sz w:val="18"/>
          <w:szCs w:val="18"/>
          <w:highlight w:val="yellow"/>
          <w:lang w:val="fr-CA"/>
        </w:rPr>
        <w:t xml:space="preserve"> plus tard)</w:t>
      </w:r>
    </w:p>
    <w:p w:rsidR="00423B6B" w:rsidRDefault="00423B6B" w:rsidP="00705B99">
      <w:pPr>
        <w:widowControl w:val="0"/>
        <w:autoSpaceDE w:val="0"/>
        <w:autoSpaceDN w:val="0"/>
        <w:adjustRightInd w:val="0"/>
        <w:spacing w:after="0" w:line="200" w:lineRule="exact"/>
        <w:ind w:left="180"/>
        <w:rPr>
          <w:rFonts w:ascii="Tahoma" w:hAnsi="Tahoma" w:cs="Tahoma"/>
          <w:sz w:val="20"/>
          <w:szCs w:val="20"/>
          <w:lang w:val="fr-CA"/>
        </w:rPr>
      </w:pPr>
    </w:p>
    <w:p w:rsidR="00423B6B" w:rsidRPr="00676135" w:rsidRDefault="00423B6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fr-CA"/>
        </w:rPr>
      </w:pPr>
    </w:p>
    <w:p w:rsidR="00D168A1" w:rsidRPr="00EE3C5B" w:rsidRDefault="007A0020" w:rsidP="00E425F7">
      <w:pPr>
        <w:pStyle w:val="Bodycopy"/>
        <w:ind w:left="180"/>
        <w:rPr>
          <w:lang w:val="fr-CA"/>
        </w:rPr>
      </w:pPr>
      <w:r>
        <w:rPr>
          <w:lang w:val="fr-CA"/>
        </w:rPr>
        <w:t>___________________________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D168A1" w:rsidRPr="00EE3C5B">
        <w:rPr>
          <w:lang w:val="fr-CA"/>
        </w:rPr>
        <w:t>_____________________________</w:t>
      </w:r>
    </w:p>
    <w:p w:rsidR="00423B6B" w:rsidRPr="00676135" w:rsidRDefault="00D168A1" w:rsidP="000618F2">
      <w:pPr>
        <w:pStyle w:val="Bodycopy"/>
        <w:ind w:left="180"/>
        <w:rPr>
          <w:rFonts w:cs="Tahoma"/>
          <w:sz w:val="14"/>
          <w:szCs w:val="14"/>
          <w:lang w:val="fr-CA"/>
        </w:rPr>
      </w:pPr>
      <w:r w:rsidRPr="00EE3C5B">
        <w:rPr>
          <w:lang w:val="fr-CA"/>
        </w:rPr>
        <w:t>Secrétaire</w:t>
      </w:r>
      <w:r w:rsidR="003C322D">
        <w:rPr>
          <w:lang w:val="fr-CA"/>
        </w:rPr>
        <w:t xml:space="preserve">, </w:t>
      </w:r>
      <w:r w:rsidR="002E2B3B">
        <w:rPr>
          <w:lang w:val="fr-CA"/>
        </w:rPr>
        <w:t>M</w:t>
      </w:r>
      <w:r w:rsidR="008343FA">
        <w:rPr>
          <w:lang w:val="fr-CA"/>
        </w:rPr>
        <w:t>me Denise Blanchard-Carpentier</w:t>
      </w:r>
      <w:r w:rsidR="007A0020">
        <w:rPr>
          <w:lang w:val="fr-CA"/>
        </w:rPr>
        <w:tab/>
      </w:r>
      <w:r w:rsidR="007A0020">
        <w:rPr>
          <w:lang w:val="fr-CA"/>
        </w:rPr>
        <w:tab/>
      </w:r>
      <w:r w:rsidR="007A0020">
        <w:rPr>
          <w:lang w:val="fr-CA"/>
        </w:rPr>
        <w:tab/>
        <w:t>Préside</w:t>
      </w:r>
      <w:r w:rsidR="008343FA">
        <w:rPr>
          <w:lang w:val="fr-CA"/>
        </w:rPr>
        <w:t xml:space="preserve">nte, Mme </w:t>
      </w:r>
      <w:r w:rsidR="007A3C71">
        <w:rPr>
          <w:lang w:val="fr-CA"/>
        </w:rPr>
        <w:t>Nathalie George</w:t>
      </w:r>
    </w:p>
    <w:sectPr w:rsidR="00423B6B" w:rsidRPr="00676135" w:rsidSect="001E4A62">
      <w:headerReference w:type="default" r:id="rId13"/>
      <w:footerReference w:type="default" r:id="rId14"/>
      <w:pgSz w:w="12240" w:h="15840"/>
      <w:pgMar w:top="660" w:right="1720" w:bottom="280" w:left="1680" w:header="720" w:footer="720" w:gutter="0"/>
      <w:cols w:space="720" w:equalWidth="0">
        <w:col w:w="88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2D" w:rsidRDefault="00241B2D" w:rsidP="00F14909">
      <w:pPr>
        <w:spacing w:after="0" w:line="240" w:lineRule="auto"/>
      </w:pPr>
      <w:r>
        <w:separator/>
      </w:r>
    </w:p>
  </w:endnote>
  <w:endnote w:type="continuationSeparator" w:id="0">
    <w:p w:rsidR="00241B2D" w:rsidRDefault="00241B2D" w:rsidP="00F1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12274"/>
      <w:docPartObj>
        <w:docPartGallery w:val="Page Numbers (Bottom of Page)"/>
        <w:docPartUnique/>
      </w:docPartObj>
    </w:sdtPr>
    <w:sdtEndPr/>
    <w:sdtContent>
      <w:sdt>
        <w:sdtPr>
          <w:id w:val="104011657"/>
          <w:docPartObj>
            <w:docPartGallery w:val="Page Numbers (Top of Page)"/>
            <w:docPartUnique/>
          </w:docPartObj>
        </w:sdtPr>
        <w:sdtEndPr/>
        <w:sdtContent>
          <w:p w:rsidR="00352094" w:rsidRDefault="003520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0B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2094" w:rsidRDefault="00352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2D" w:rsidRDefault="00241B2D" w:rsidP="00F14909">
      <w:pPr>
        <w:spacing w:after="0" w:line="240" w:lineRule="auto"/>
      </w:pPr>
      <w:r>
        <w:separator/>
      </w:r>
    </w:p>
  </w:footnote>
  <w:footnote w:type="continuationSeparator" w:id="0">
    <w:p w:rsidR="00241B2D" w:rsidRDefault="00241B2D" w:rsidP="00F1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094" w:rsidRPr="00CD3024" w:rsidRDefault="00352094" w:rsidP="00CD3024">
    <w:pPr>
      <w:widowControl w:val="0"/>
      <w:tabs>
        <w:tab w:val="right" w:pos="8910"/>
      </w:tabs>
      <w:autoSpaceDE w:val="0"/>
      <w:autoSpaceDN w:val="0"/>
      <w:adjustRightInd w:val="0"/>
      <w:spacing w:before="60" w:after="0" w:line="211" w:lineRule="exact"/>
      <w:ind w:left="118" w:right="-20"/>
      <w:rPr>
        <w:rFonts w:ascii="Tahoma" w:hAnsi="Tahoma" w:cs="Tahoma"/>
        <w:position w:val="-1"/>
        <w:sz w:val="19"/>
        <w:szCs w:val="19"/>
        <w:lang w:val="fr-CA"/>
      </w:rPr>
    </w:pPr>
    <w:r w:rsidRPr="006050B3">
      <w:rPr>
        <w:rFonts w:ascii="Tahoma" w:hAnsi="Tahoma" w:cs="Tahoma"/>
        <w:position w:val="-1"/>
        <w:sz w:val="19"/>
        <w:szCs w:val="19"/>
        <w:lang w:val="fr-CA"/>
      </w:rPr>
      <w:t>C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o</w:t>
    </w:r>
    <w:r w:rsidRPr="006050B3">
      <w:rPr>
        <w:rFonts w:ascii="Tahoma" w:hAnsi="Tahoma" w:cs="Tahoma"/>
        <w:position w:val="-1"/>
        <w:sz w:val="19"/>
        <w:szCs w:val="19"/>
        <w:lang w:val="fr-CA"/>
      </w:rPr>
      <w:t>mité</w:t>
    </w:r>
    <w:r w:rsidRPr="006050B3">
      <w:rPr>
        <w:rFonts w:ascii="Tahoma" w:hAnsi="Tahoma" w:cs="Tahoma"/>
        <w:spacing w:val="-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</w:t>
    </w:r>
    <w:r w:rsidRPr="006050B3">
      <w:rPr>
        <w:rFonts w:ascii="Tahoma" w:hAnsi="Tahoma" w:cs="Tahoma"/>
        <w:position w:val="-1"/>
        <w:sz w:val="19"/>
        <w:szCs w:val="19"/>
        <w:lang w:val="fr-CA"/>
      </w:rPr>
      <w:t>’É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le C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o</w:t>
    </w:r>
    <w:r w:rsidRPr="006050B3">
      <w:rPr>
        <w:rFonts w:ascii="Tahoma" w:hAnsi="Tahoma" w:cs="Tahoma"/>
        <w:position w:val="-1"/>
        <w:sz w:val="19"/>
        <w:szCs w:val="19"/>
        <w:lang w:val="fr-CA"/>
      </w:rPr>
      <w:t>n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s</w:t>
    </w:r>
    <w:r w:rsidRPr="006050B3">
      <w:rPr>
        <w:rFonts w:ascii="Tahoma" w:hAnsi="Tahoma" w:cs="Tahoma"/>
        <w:position w:val="-1"/>
        <w:sz w:val="19"/>
        <w:szCs w:val="19"/>
        <w:lang w:val="fr-CA"/>
      </w:rPr>
      <w:t>ult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a</w:t>
    </w:r>
    <w:r w:rsidRPr="006050B3">
      <w:rPr>
        <w:rFonts w:ascii="Tahoma" w:hAnsi="Tahoma" w:cs="Tahoma"/>
        <w:position w:val="-1"/>
        <w:sz w:val="19"/>
        <w:szCs w:val="19"/>
        <w:lang w:val="fr-CA"/>
      </w:rPr>
      <w:t>tif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(</w:t>
    </w:r>
    <w:r w:rsidRPr="006050B3">
      <w:rPr>
        <w:rFonts w:ascii="Tahoma" w:hAnsi="Tahoma" w:cs="Tahoma"/>
        <w:position w:val="-1"/>
        <w:sz w:val="19"/>
        <w:szCs w:val="19"/>
        <w:lang w:val="fr-CA"/>
      </w:rPr>
      <w:t>C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É</w:t>
    </w:r>
    <w:r w:rsidRPr="006050B3">
      <w:rPr>
        <w:rFonts w:ascii="Tahoma" w:hAnsi="Tahoma" w:cs="Tahoma"/>
        <w:position w:val="-1"/>
        <w:sz w:val="19"/>
        <w:szCs w:val="19"/>
        <w:lang w:val="fr-CA"/>
      </w:rPr>
      <w:t>C) –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position w:val="-1"/>
        <w:sz w:val="19"/>
        <w:szCs w:val="19"/>
        <w:lang w:val="fr-CA"/>
      </w:rPr>
      <w:t>É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le</w:t>
    </w:r>
    <w:r w:rsidRPr="006050B3">
      <w:rPr>
        <w:rFonts w:ascii="Tahoma" w:hAnsi="Tahoma" w:cs="Tahoma"/>
        <w:spacing w:val="-2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S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e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co</w:t>
    </w:r>
    <w:r w:rsidRPr="006050B3">
      <w:rPr>
        <w:rFonts w:ascii="Tahoma" w:hAnsi="Tahoma" w:cs="Tahoma"/>
        <w:position w:val="-1"/>
        <w:sz w:val="19"/>
        <w:szCs w:val="19"/>
        <w:lang w:val="fr-CA"/>
      </w:rPr>
      <w:t>n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da</w:t>
    </w:r>
    <w:r w:rsidRPr="006050B3">
      <w:rPr>
        <w:rFonts w:ascii="Tahoma" w:hAnsi="Tahoma" w:cs="Tahoma"/>
        <w:position w:val="-1"/>
        <w:sz w:val="19"/>
        <w:szCs w:val="19"/>
        <w:lang w:val="fr-CA"/>
      </w:rPr>
      <w:t>i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r</w:t>
    </w:r>
    <w:r w:rsidRPr="006050B3">
      <w:rPr>
        <w:rFonts w:ascii="Tahoma" w:hAnsi="Tahoma" w:cs="Tahoma"/>
        <w:position w:val="-1"/>
        <w:sz w:val="19"/>
        <w:szCs w:val="19"/>
        <w:lang w:val="fr-CA"/>
      </w:rPr>
      <w:t xml:space="preserve">e 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d</w:t>
    </w:r>
    <w:r w:rsidRPr="006050B3">
      <w:rPr>
        <w:rFonts w:ascii="Tahoma" w:hAnsi="Tahoma" w:cs="Tahoma"/>
        <w:position w:val="-1"/>
        <w:sz w:val="19"/>
        <w:szCs w:val="19"/>
        <w:lang w:val="fr-CA"/>
      </w:rPr>
      <w:t>u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 xml:space="preserve"> </w:t>
    </w:r>
    <w:r w:rsidRPr="006050B3">
      <w:rPr>
        <w:rFonts w:ascii="Tahoma" w:hAnsi="Tahoma" w:cs="Tahoma"/>
        <w:spacing w:val="1"/>
        <w:position w:val="-1"/>
        <w:sz w:val="19"/>
        <w:szCs w:val="19"/>
        <w:lang w:val="fr-CA"/>
      </w:rPr>
      <w:t>So</w:t>
    </w:r>
    <w:r w:rsidRPr="006050B3">
      <w:rPr>
        <w:rFonts w:ascii="Tahoma" w:hAnsi="Tahoma" w:cs="Tahoma"/>
        <w:spacing w:val="2"/>
        <w:position w:val="-1"/>
        <w:sz w:val="19"/>
        <w:szCs w:val="19"/>
        <w:lang w:val="fr-CA"/>
      </w:rPr>
      <w:t>m</w:t>
    </w:r>
    <w:r w:rsidRPr="006050B3">
      <w:rPr>
        <w:rFonts w:ascii="Tahoma" w:hAnsi="Tahoma" w:cs="Tahoma"/>
        <w:position w:val="-1"/>
        <w:sz w:val="19"/>
        <w:szCs w:val="19"/>
        <w:lang w:val="fr-CA"/>
      </w:rPr>
      <w:t>m</w:t>
    </w:r>
    <w:r w:rsidRPr="006050B3">
      <w:rPr>
        <w:rFonts w:ascii="Tahoma" w:hAnsi="Tahoma" w:cs="Tahoma"/>
        <w:spacing w:val="-1"/>
        <w:position w:val="-1"/>
        <w:sz w:val="19"/>
        <w:szCs w:val="19"/>
        <w:lang w:val="fr-CA"/>
      </w:rPr>
      <w:t>e</w:t>
    </w:r>
    <w:r w:rsidR="00CD3024">
      <w:rPr>
        <w:rFonts w:ascii="Tahoma" w:hAnsi="Tahoma" w:cs="Tahoma"/>
        <w:position w:val="-1"/>
        <w:sz w:val="19"/>
        <w:szCs w:val="19"/>
        <w:lang w:val="fr-CA"/>
      </w:rPr>
      <w:t>t</w:t>
    </w:r>
    <w:r w:rsidR="00CD3024">
      <w:rPr>
        <w:rFonts w:ascii="Tahoma" w:hAnsi="Tahoma" w:cs="Tahoma"/>
        <w:position w:val="-1"/>
        <w:sz w:val="19"/>
        <w:szCs w:val="19"/>
        <w:lang w:val="fr-CA"/>
      </w:rPr>
      <w:tab/>
      <w:t>date :</w:t>
    </w:r>
    <w:r w:rsidR="00951216">
      <w:rPr>
        <w:rFonts w:ascii="Tahoma" w:hAnsi="Tahoma" w:cs="Tahoma"/>
        <w:position w:val="-1"/>
        <w:sz w:val="19"/>
        <w:szCs w:val="19"/>
        <w:lang w:val="fr-CA"/>
      </w:rPr>
      <w:t xml:space="preserve">3 octobre </w:t>
    </w:r>
    <w:r>
      <w:rPr>
        <w:rFonts w:ascii="Tahoma" w:hAnsi="Tahoma" w:cs="Tahoma"/>
        <w:position w:val="-1"/>
        <w:sz w:val="19"/>
        <w:szCs w:val="19"/>
        <w:lang w:val="fr-CA"/>
      </w:rPr>
      <w:t>2018</w:t>
    </w:r>
  </w:p>
  <w:p w:rsidR="00352094" w:rsidRPr="002179F3" w:rsidRDefault="00352094" w:rsidP="002179F3">
    <w:pPr>
      <w:widowControl w:val="0"/>
      <w:tabs>
        <w:tab w:val="left" w:pos="7360"/>
      </w:tabs>
      <w:autoSpaceDE w:val="0"/>
      <w:autoSpaceDN w:val="0"/>
      <w:adjustRightInd w:val="0"/>
      <w:spacing w:before="60" w:after="0" w:line="211" w:lineRule="exact"/>
      <w:ind w:left="118" w:right="-20"/>
      <w:rPr>
        <w:rFonts w:ascii="Tahoma" w:hAnsi="Tahoma" w:cs="Tahoma"/>
        <w:sz w:val="18"/>
        <w:szCs w:val="18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B2"/>
    <w:multiLevelType w:val="hybridMultilevel"/>
    <w:tmpl w:val="5276F2BE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" w15:restartNumberingAfterBreak="0">
    <w:nsid w:val="032F6344"/>
    <w:multiLevelType w:val="hybridMultilevel"/>
    <w:tmpl w:val="F8184056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801431E"/>
    <w:multiLevelType w:val="hybridMultilevel"/>
    <w:tmpl w:val="E2487392"/>
    <w:lvl w:ilvl="0" w:tplc="3B2801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E83"/>
    <w:multiLevelType w:val="hybridMultilevel"/>
    <w:tmpl w:val="BBB244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BA6"/>
    <w:multiLevelType w:val="hybridMultilevel"/>
    <w:tmpl w:val="41BC1D3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887AFA"/>
    <w:multiLevelType w:val="hybridMultilevel"/>
    <w:tmpl w:val="5D3C564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903E3F"/>
    <w:multiLevelType w:val="hybridMultilevel"/>
    <w:tmpl w:val="628E54E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112B4820"/>
    <w:multiLevelType w:val="hybridMultilevel"/>
    <w:tmpl w:val="C988E70A"/>
    <w:lvl w:ilvl="0" w:tplc="8864E9F4">
      <w:start w:val="5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531C1"/>
    <w:multiLevelType w:val="hybridMultilevel"/>
    <w:tmpl w:val="3C7CD20C"/>
    <w:lvl w:ilvl="0" w:tplc="A2483826">
      <w:start w:val="1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C3466"/>
    <w:multiLevelType w:val="hybridMultilevel"/>
    <w:tmpl w:val="0860C788"/>
    <w:lvl w:ilvl="0" w:tplc="998C0AC6">
      <w:numFmt w:val="bullet"/>
      <w:lvlText w:val="•"/>
      <w:lvlJc w:val="left"/>
      <w:pPr>
        <w:ind w:left="938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0" w15:restartNumberingAfterBreak="0">
    <w:nsid w:val="202605F5"/>
    <w:multiLevelType w:val="hybridMultilevel"/>
    <w:tmpl w:val="BAA8791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77A53"/>
    <w:multiLevelType w:val="hybridMultilevel"/>
    <w:tmpl w:val="4DA0557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 w15:restartNumberingAfterBreak="0">
    <w:nsid w:val="2A0B3072"/>
    <w:multiLevelType w:val="hybridMultilevel"/>
    <w:tmpl w:val="A184E82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2AEF6005"/>
    <w:multiLevelType w:val="hybridMultilevel"/>
    <w:tmpl w:val="D3308D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751226"/>
    <w:multiLevelType w:val="hybridMultilevel"/>
    <w:tmpl w:val="6B700286"/>
    <w:lvl w:ilvl="0" w:tplc="CCBE3FE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2FE81895"/>
    <w:multiLevelType w:val="hybridMultilevel"/>
    <w:tmpl w:val="77CEA412"/>
    <w:lvl w:ilvl="0" w:tplc="7B12D20A">
      <w:start w:val="1"/>
      <w:numFmt w:val="decimal"/>
      <w:lvlText w:val="%1."/>
      <w:lvlJc w:val="left"/>
      <w:pPr>
        <w:ind w:left="578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0224F04"/>
    <w:multiLevelType w:val="hybridMultilevel"/>
    <w:tmpl w:val="176036E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2B1B04"/>
    <w:multiLevelType w:val="hybridMultilevel"/>
    <w:tmpl w:val="975A0294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3BDC37CD"/>
    <w:multiLevelType w:val="hybridMultilevel"/>
    <w:tmpl w:val="361C36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B0791"/>
    <w:multiLevelType w:val="hybridMultilevel"/>
    <w:tmpl w:val="EF182D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A2931"/>
    <w:multiLevelType w:val="hybridMultilevel"/>
    <w:tmpl w:val="FD1806C4"/>
    <w:lvl w:ilvl="0" w:tplc="998C0AC6">
      <w:numFmt w:val="bullet"/>
      <w:lvlText w:val="•"/>
      <w:lvlJc w:val="left"/>
      <w:pPr>
        <w:ind w:left="1515" w:hanging="360"/>
      </w:pPr>
      <w:rPr>
        <w:rFonts w:ascii="Times New Roman" w:eastAsiaTheme="minorEastAsia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 w15:restartNumberingAfterBreak="0">
    <w:nsid w:val="482B575A"/>
    <w:multiLevelType w:val="hybridMultilevel"/>
    <w:tmpl w:val="722208E0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12D6C"/>
    <w:multiLevelType w:val="hybridMultilevel"/>
    <w:tmpl w:val="E2626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F11D8"/>
    <w:multiLevelType w:val="hybridMultilevel"/>
    <w:tmpl w:val="5854EEF0"/>
    <w:lvl w:ilvl="0" w:tplc="A2483826">
      <w:start w:val="18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57D29"/>
    <w:multiLevelType w:val="hybridMultilevel"/>
    <w:tmpl w:val="D264F2AE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5" w15:restartNumberingAfterBreak="0">
    <w:nsid w:val="57D00C9E"/>
    <w:multiLevelType w:val="hybridMultilevel"/>
    <w:tmpl w:val="9314D2F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58980BED"/>
    <w:multiLevelType w:val="hybridMultilevel"/>
    <w:tmpl w:val="7AB29CD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7" w15:restartNumberingAfterBreak="0">
    <w:nsid w:val="5A8451F6"/>
    <w:multiLevelType w:val="hybridMultilevel"/>
    <w:tmpl w:val="669A7AEA"/>
    <w:lvl w:ilvl="0" w:tplc="DF647D9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7A6899"/>
    <w:multiLevelType w:val="hybridMultilevel"/>
    <w:tmpl w:val="0ECCFB36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9190D"/>
    <w:multiLevelType w:val="hybridMultilevel"/>
    <w:tmpl w:val="8F9A780A"/>
    <w:lvl w:ilvl="0" w:tplc="71901D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01B18"/>
    <w:multiLevelType w:val="hybridMultilevel"/>
    <w:tmpl w:val="4FCC9486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1" w15:restartNumberingAfterBreak="0">
    <w:nsid w:val="68BB1F0D"/>
    <w:multiLevelType w:val="hybridMultilevel"/>
    <w:tmpl w:val="F98C24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350DC"/>
    <w:multiLevelType w:val="hybridMultilevel"/>
    <w:tmpl w:val="A584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D6052"/>
    <w:multiLevelType w:val="hybridMultilevel"/>
    <w:tmpl w:val="FDC2810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D7A2DEB"/>
    <w:multiLevelType w:val="hybridMultilevel"/>
    <w:tmpl w:val="A6B623B6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5" w15:restartNumberingAfterBreak="0">
    <w:nsid w:val="6F8222C0"/>
    <w:multiLevelType w:val="hybridMultilevel"/>
    <w:tmpl w:val="4E3E149C"/>
    <w:lvl w:ilvl="0" w:tplc="73A60438">
      <w:start w:val="2"/>
      <w:numFmt w:val="bullet"/>
      <w:lvlText w:val="-"/>
      <w:lvlJc w:val="left"/>
      <w:pPr>
        <w:ind w:left="1073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6" w15:restartNumberingAfterBreak="0">
    <w:nsid w:val="6FB54FD5"/>
    <w:multiLevelType w:val="hybridMultilevel"/>
    <w:tmpl w:val="90BA96CE"/>
    <w:lvl w:ilvl="0" w:tplc="730C0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74D1A"/>
    <w:multiLevelType w:val="hybridMultilevel"/>
    <w:tmpl w:val="262E02FA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73955A70"/>
    <w:multiLevelType w:val="hybridMultilevel"/>
    <w:tmpl w:val="613006A6"/>
    <w:lvl w:ilvl="0" w:tplc="4D845956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AC6054"/>
    <w:multiLevelType w:val="hybridMultilevel"/>
    <w:tmpl w:val="6A1420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94A18"/>
    <w:multiLevelType w:val="hybridMultilevel"/>
    <w:tmpl w:val="9000C5C0"/>
    <w:lvl w:ilvl="0" w:tplc="A2483826">
      <w:start w:val="18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0"/>
  </w:num>
  <w:num w:numId="5">
    <w:abstractNumId w:val="0"/>
  </w:num>
  <w:num w:numId="6">
    <w:abstractNumId w:val="35"/>
  </w:num>
  <w:num w:numId="7">
    <w:abstractNumId w:val="30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6"/>
  </w:num>
  <w:num w:numId="13">
    <w:abstractNumId w:val="34"/>
  </w:num>
  <w:num w:numId="14">
    <w:abstractNumId w:val="11"/>
  </w:num>
  <w:num w:numId="15">
    <w:abstractNumId w:val="24"/>
  </w:num>
  <w:num w:numId="16">
    <w:abstractNumId w:val="37"/>
  </w:num>
  <w:num w:numId="17">
    <w:abstractNumId w:val="3"/>
  </w:num>
  <w:num w:numId="18">
    <w:abstractNumId w:val="18"/>
  </w:num>
  <w:num w:numId="19">
    <w:abstractNumId w:val="22"/>
  </w:num>
  <w:num w:numId="20">
    <w:abstractNumId w:val="31"/>
  </w:num>
  <w:num w:numId="21">
    <w:abstractNumId w:val="10"/>
  </w:num>
  <w:num w:numId="22">
    <w:abstractNumId w:val="16"/>
  </w:num>
  <w:num w:numId="23">
    <w:abstractNumId w:val="5"/>
  </w:num>
  <w:num w:numId="24">
    <w:abstractNumId w:val="13"/>
  </w:num>
  <w:num w:numId="25">
    <w:abstractNumId w:val="39"/>
  </w:num>
  <w:num w:numId="26">
    <w:abstractNumId w:val="23"/>
  </w:num>
  <w:num w:numId="27">
    <w:abstractNumId w:val="28"/>
  </w:num>
  <w:num w:numId="28">
    <w:abstractNumId w:val="21"/>
  </w:num>
  <w:num w:numId="29">
    <w:abstractNumId w:val="8"/>
  </w:num>
  <w:num w:numId="30">
    <w:abstractNumId w:val="40"/>
  </w:num>
  <w:num w:numId="31">
    <w:abstractNumId w:val="14"/>
  </w:num>
  <w:num w:numId="32">
    <w:abstractNumId w:val="19"/>
  </w:num>
  <w:num w:numId="33">
    <w:abstractNumId w:val="2"/>
  </w:num>
  <w:num w:numId="34">
    <w:abstractNumId w:val="4"/>
  </w:num>
  <w:num w:numId="35">
    <w:abstractNumId w:val="15"/>
  </w:num>
  <w:num w:numId="36">
    <w:abstractNumId w:val="32"/>
  </w:num>
  <w:num w:numId="37">
    <w:abstractNumId w:val="29"/>
  </w:num>
  <w:num w:numId="38">
    <w:abstractNumId w:val="36"/>
  </w:num>
  <w:num w:numId="39">
    <w:abstractNumId w:val="33"/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135"/>
    <w:rsid w:val="000107D1"/>
    <w:rsid w:val="00013ECD"/>
    <w:rsid w:val="00015ABB"/>
    <w:rsid w:val="00023F3B"/>
    <w:rsid w:val="00026CAA"/>
    <w:rsid w:val="000414D8"/>
    <w:rsid w:val="00051DEB"/>
    <w:rsid w:val="00054CF9"/>
    <w:rsid w:val="00056BF2"/>
    <w:rsid w:val="000576AF"/>
    <w:rsid w:val="000618F2"/>
    <w:rsid w:val="00063374"/>
    <w:rsid w:val="000646F6"/>
    <w:rsid w:val="00064F4E"/>
    <w:rsid w:val="0007156A"/>
    <w:rsid w:val="0009446E"/>
    <w:rsid w:val="00095056"/>
    <w:rsid w:val="000A3310"/>
    <w:rsid w:val="000A46FF"/>
    <w:rsid w:val="000B1659"/>
    <w:rsid w:val="000B4178"/>
    <w:rsid w:val="000B4742"/>
    <w:rsid w:val="000C00AD"/>
    <w:rsid w:val="000C03EF"/>
    <w:rsid w:val="000D0572"/>
    <w:rsid w:val="000D10C7"/>
    <w:rsid w:val="000D49B7"/>
    <w:rsid w:val="000E0763"/>
    <w:rsid w:val="000E0D82"/>
    <w:rsid w:val="000E3FFB"/>
    <w:rsid w:val="000E507D"/>
    <w:rsid w:val="00100630"/>
    <w:rsid w:val="00105E89"/>
    <w:rsid w:val="00115EE3"/>
    <w:rsid w:val="0014630D"/>
    <w:rsid w:val="00154DF6"/>
    <w:rsid w:val="0016109A"/>
    <w:rsid w:val="00167F87"/>
    <w:rsid w:val="00172618"/>
    <w:rsid w:val="0017500B"/>
    <w:rsid w:val="0018177E"/>
    <w:rsid w:val="00184245"/>
    <w:rsid w:val="001929AD"/>
    <w:rsid w:val="001A4D8A"/>
    <w:rsid w:val="001B0FAA"/>
    <w:rsid w:val="001B20F3"/>
    <w:rsid w:val="001B612E"/>
    <w:rsid w:val="001B7A72"/>
    <w:rsid w:val="001C3142"/>
    <w:rsid w:val="001D4A2E"/>
    <w:rsid w:val="001D506B"/>
    <w:rsid w:val="001E4A62"/>
    <w:rsid w:val="001F43B1"/>
    <w:rsid w:val="001F544A"/>
    <w:rsid w:val="001F69D6"/>
    <w:rsid w:val="001F6EB3"/>
    <w:rsid w:val="0020672E"/>
    <w:rsid w:val="0021013A"/>
    <w:rsid w:val="00212112"/>
    <w:rsid w:val="00213F37"/>
    <w:rsid w:val="00216B35"/>
    <w:rsid w:val="002179F3"/>
    <w:rsid w:val="00224D93"/>
    <w:rsid w:val="00226B70"/>
    <w:rsid w:val="00231B74"/>
    <w:rsid w:val="002378FC"/>
    <w:rsid w:val="00241B2D"/>
    <w:rsid w:val="00242E26"/>
    <w:rsid w:val="00244C72"/>
    <w:rsid w:val="00250948"/>
    <w:rsid w:val="002558CC"/>
    <w:rsid w:val="00260BB8"/>
    <w:rsid w:val="00262CDC"/>
    <w:rsid w:val="002705F2"/>
    <w:rsid w:val="00276113"/>
    <w:rsid w:val="002775D3"/>
    <w:rsid w:val="00292551"/>
    <w:rsid w:val="002930D7"/>
    <w:rsid w:val="002947D7"/>
    <w:rsid w:val="002B3ED6"/>
    <w:rsid w:val="002C15FE"/>
    <w:rsid w:val="002C1ECD"/>
    <w:rsid w:val="002D2DF9"/>
    <w:rsid w:val="002D30AF"/>
    <w:rsid w:val="002E2B3B"/>
    <w:rsid w:val="002F6FF3"/>
    <w:rsid w:val="00305D70"/>
    <w:rsid w:val="003075F1"/>
    <w:rsid w:val="00311F0A"/>
    <w:rsid w:val="003172CC"/>
    <w:rsid w:val="003274F6"/>
    <w:rsid w:val="00327F3B"/>
    <w:rsid w:val="00336046"/>
    <w:rsid w:val="00337BE1"/>
    <w:rsid w:val="00340B76"/>
    <w:rsid w:val="00343BED"/>
    <w:rsid w:val="00343BFB"/>
    <w:rsid w:val="0034729B"/>
    <w:rsid w:val="00350E5E"/>
    <w:rsid w:val="00352094"/>
    <w:rsid w:val="003635EF"/>
    <w:rsid w:val="00365282"/>
    <w:rsid w:val="00370D4C"/>
    <w:rsid w:val="00376495"/>
    <w:rsid w:val="00377189"/>
    <w:rsid w:val="003B09FB"/>
    <w:rsid w:val="003B0CB6"/>
    <w:rsid w:val="003B3B56"/>
    <w:rsid w:val="003C2675"/>
    <w:rsid w:val="003C322D"/>
    <w:rsid w:val="003D4179"/>
    <w:rsid w:val="003D4EE2"/>
    <w:rsid w:val="003E1D24"/>
    <w:rsid w:val="003F1FBD"/>
    <w:rsid w:val="003F2A84"/>
    <w:rsid w:val="003F6784"/>
    <w:rsid w:val="003F7D3D"/>
    <w:rsid w:val="004016C5"/>
    <w:rsid w:val="004100AB"/>
    <w:rsid w:val="00410C61"/>
    <w:rsid w:val="004137DE"/>
    <w:rsid w:val="00417A25"/>
    <w:rsid w:val="00423B6B"/>
    <w:rsid w:val="00427A31"/>
    <w:rsid w:val="00451B1A"/>
    <w:rsid w:val="0046749B"/>
    <w:rsid w:val="004678D5"/>
    <w:rsid w:val="00470210"/>
    <w:rsid w:val="004727D7"/>
    <w:rsid w:val="004728E7"/>
    <w:rsid w:val="0047662F"/>
    <w:rsid w:val="00482839"/>
    <w:rsid w:val="004850BF"/>
    <w:rsid w:val="00495257"/>
    <w:rsid w:val="0049716C"/>
    <w:rsid w:val="004A1D9E"/>
    <w:rsid w:val="004A6308"/>
    <w:rsid w:val="004A7357"/>
    <w:rsid w:val="004B6186"/>
    <w:rsid w:val="004B6B24"/>
    <w:rsid w:val="004C0C27"/>
    <w:rsid w:val="004C169C"/>
    <w:rsid w:val="004C2619"/>
    <w:rsid w:val="004C4C46"/>
    <w:rsid w:val="004D5AEF"/>
    <w:rsid w:val="004D6027"/>
    <w:rsid w:val="004D6907"/>
    <w:rsid w:val="004E1245"/>
    <w:rsid w:val="004F208F"/>
    <w:rsid w:val="004F3298"/>
    <w:rsid w:val="00510B48"/>
    <w:rsid w:val="00511FEC"/>
    <w:rsid w:val="0051277C"/>
    <w:rsid w:val="00517EF7"/>
    <w:rsid w:val="00521CA4"/>
    <w:rsid w:val="005227EF"/>
    <w:rsid w:val="005245E5"/>
    <w:rsid w:val="0055109E"/>
    <w:rsid w:val="00552148"/>
    <w:rsid w:val="00553B98"/>
    <w:rsid w:val="00555330"/>
    <w:rsid w:val="00557449"/>
    <w:rsid w:val="00557A77"/>
    <w:rsid w:val="00563489"/>
    <w:rsid w:val="005725A8"/>
    <w:rsid w:val="0058007C"/>
    <w:rsid w:val="00581850"/>
    <w:rsid w:val="00591A3C"/>
    <w:rsid w:val="00596E39"/>
    <w:rsid w:val="005A645B"/>
    <w:rsid w:val="005B42D6"/>
    <w:rsid w:val="005B463C"/>
    <w:rsid w:val="005B7711"/>
    <w:rsid w:val="005C35BC"/>
    <w:rsid w:val="005C6DDA"/>
    <w:rsid w:val="005C6E50"/>
    <w:rsid w:val="005C771B"/>
    <w:rsid w:val="005C7ABE"/>
    <w:rsid w:val="005D0822"/>
    <w:rsid w:val="005D1D54"/>
    <w:rsid w:val="005D3D26"/>
    <w:rsid w:val="005D7632"/>
    <w:rsid w:val="005E0FE8"/>
    <w:rsid w:val="005E2051"/>
    <w:rsid w:val="005E7C67"/>
    <w:rsid w:val="005F2356"/>
    <w:rsid w:val="005F3934"/>
    <w:rsid w:val="00602806"/>
    <w:rsid w:val="006050B3"/>
    <w:rsid w:val="006116AC"/>
    <w:rsid w:val="006120C6"/>
    <w:rsid w:val="0061562B"/>
    <w:rsid w:val="00615EDF"/>
    <w:rsid w:val="00633657"/>
    <w:rsid w:val="00634973"/>
    <w:rsid w:val="006349FD"/>
    <w:rsid w:val="006376A8"/>
    <w:rsid w:val="00647242"/>
    <w:rsid w:val="00664685"/>
    <w:rsid w:val="00673F63"/>
    <w:rsid w:val="00674199"/>
    <w:rsid w:val="00676135"/>
    <w:rsid w:val="00677D1E"/>
    <w:rsid w:val="006810EE"/>
    <w:rsid w:val="006850D1"/>
    <w:rsid w:val="0068770A"/>
    <w:rsid w:val="00687B89"/>
    <w:rsid w:val="006918EC"/>
    <w:rsid w:val="00696BC3"/>
    <w:rsid w:val="006A1B23"/>
    <w:rsid w:val="006A3BEE"/>
    <w:rsid w:val="006B1743"/>
    <w:rsid w:val="006C0AA1"/>
    <w:rsid w:val="006E36E0"/>
    <w:rsid w:val="006E44E3"/>
    <w:rsid w:val="006E6463"/>
    <w:rsid w:val="006F0262"/>
    <w:rsid w:val="006F2518"/>
    <w:rsid w:val="006F2FB3"/>
    <w:rsid w:val="006F5B9D"/>
    <w:rsid w:val="00705B99"/>
    <w:rsid w:val="00705DD6"/>
    <w:rsid w:val="0071173D"/>
    <w:rsid w:val="00717B97"/>
    <w:rsid w:val="00721388"/>
    <w:rsid w:val="00722AF9"/>
    <w:rsid w:val="00726927"/>
    <w:rsid w:val="00732F24"/>
    <w:rsid w:val="00741952"/>
    <w:rsid w:val="00751C4C"/>
    <w:rsid w:val="00765D72"/>
    <w:rsid w:val="0077151D"/>
    <w:rsid w:val="007A0020"/>
    <w:rsid w:val="007A069B"/>
    <w:rsid w:val="007A3C71"/>
    <w:rsid w:val="007A70B1"/>
    <w:rsid w:val="007B616F"/>
    <w:rsid w:val="007C14FB"/>
    <w:rsid w:val="007D2160"/>
    <w:rsid w:val="007D4A66"/>
    <w:rsid w:val="007E0109"/>
    <w:rsid w:val="007E4556"/>
    <w:rsid w:val="007F121D"/>
    <w:rsid w:val="007F4A23"/>
    <w:rsid w:val="00803063"/>
    <w:rsid w:val="008059F9"/>
    <w:rsid w:val="00806DE9"/>
    <w:rsid w:val="008071ED"/>
    <w:rsid w:val="00817B9A"/>
    <w:rsid w:val="00820834"/>
    <w:rsid w:val="008343FA"/>
    <w:rsid w:val="00840C75"/>
    <w:rsid w:val="00853B23"/>
    <w:rsid w:val="008579FC"/>
    <w:rsid w:val="008673A5"/>
    <w:rsid w:val="00867E0E"/>
    <w:rsid w:val="00870988"/>
    <w:rsid w:val="00882117"/>
    <w:rsid w:val="0089330E"/>
    <w:rsid w:val="008A0BB1"/>
    <w:rsid w:val="008A1665"/>
    <w:rsid w:val="008A1EB9"/>
    <w:rsid w:val="008A2A7B"/>
    <w:rsid w:val="008A4439"/>
    <w:rsid w:val="008C6649"/>
    <w:rsid w:val="008C7B61"/>
    <w:rsid w:val="008D16C0"/>
    <w:rsid w:val="008D30CB"/>
    <w:rsid w:val="008F0047"/>
    <w:rsid w:val="008F2416"/>
    <w:rsid w:val="008F5638"/>
    <w:rsid w:val="008F57E3"/>
    <w:rsid w:val="00900876"/>
    <w:rsid w:val="009012DC"/>
    <w:rsid w:val="00902332"/>
    <w:rsid w:val="0090265D"/>
    <w:rsid w:val="00904F96"/>
    <w:rsid w:val="00915427"/>
    <w:rsid w:val="009179FB"/>
    <w:rsid w:val="00923B2D"/>
    <w:rsid w:val="00926D13"/>
    <w:rsid w:val="00927C0A"/>
    <w:rsid w:val="00927DC4"/>
    <w:rsid w:val="00933510"/>
    <w:rsid w:val="00951216"/>
    <w:rsid w:val="00957B59"/>
    <w:rsid w:val="0096397F"/>
    <w:rsid w:val="00963AB1"/>
    <w:rsid w:val="009675B4"/>
    <w:rsid w:val="0098556F"/>
    <w:rsid w:val="00994BB2"/>
    <w:rsid w:val="0099718F"/>
    <w:rsid w:val="009A1096"/>
    <w:rsid w:val="009A138A"/>
    <w:rsid w:val="009A348D"/>
    <w:rsid w:val="009B130E"/>
    <w:rsid w:val="009C05B9"/>
    <w:rsid w:val="009C069D"/>
    <w:rsid w:val="009D1C5D"/>
    <w:rsid w:val="009E55C0"/>
    <w:rsid w:val="009F1056"/>
    <w:rsid w:val="009F41B7"/>
    <w:rsid w:val="009F514E"/>
    <w:rsid w:val="00A132EC"/>
    <w:rsid w:val="00A21C48"/>
    <w:rsid w:val="00A34747"/>
    <w:rsid w:val="00A3580C"/>
    <w:rsid w:val="00A400BC"/>
    <w:rsid w:val="00A55BEC"/>
    <w:rsid w:val="00A57A31"/>
    <w:rsid w:val="00A655C0"/>
    <w:rsid w:val="00A70ED9"/>
    <w:rsid w:val="00A75934"/>
    <w:rsid w:val="00A83086"/>
    <w:rsid w:val="00A846B2"/>
    <w:rsid w:val="00A86FFF"/>
    <w:rsid w:val="00AC6C96"/>
    <w:rsid w:val="00AD6A2A"/>
    <w:rsid w:val="00AE28C6"/>
    <w:rsid w:val="00AE5D03"/>
    <w:rsid w:val="00AF294F"/>
    <w:rsid w:val="00AF4127"/>
    <w:rsid w:val="00B02D53"/>
    <w:rsid w:val="00B11DD8"/>
    <w:rsid w:val="00B13C1C"/>
    <w:rsid w:val="00B22891"/>
    <w:rsid w:val="00B3751C"/>
    <w:rsid w:val="00B41AF3"/>
    <w:rsid w:val="00B41EE7"/>
    <w:rsid w:val="00B5011E"/>
    <w:rsid w:val="00B515F3"/>
    <w:rsid w:val="00B52252"/>
    <w:rsid w:val="00B52A7E"/>
    <w:rsid w:val="00BB3F11"/>
    <w:rsid w:val="00BC37D7"/>
    <w:rsid w:val="00BC3953"/>
    <w:rsid w:val="00BC45D0"/>
    <w:rsid w:val="00BD230D"/>
    <w:rsid w:val="00BD2CAA"/>
    <w:rsid w:val="00BD5DDE"/>
    <w:rsid w:val="00BD7470"/>
    <w:rsid w:val="00BE0D97"/>
    <w:rsid w:val="00BE4A73"/>
    <w:rsid w:val="00C247AF"/>
    <w:rsid w:val="00C27945"/>
    <w:rsid w:val="00C310F6"/>
    <w:rsid w:val="00C35E35"/>
    <w:rsid w:val="00C659C5"/>
    <w:rsid w:val="00C707AF"/>
    <w:rsid w:val="00C7441E"/>
    <w:rsid w:val="00C834F6"/>
    <w:rsid w:val="00C83C08"/>
    <w:rsid w:val="00C85EC4"/>
    <w:rsid w:val="00CB084A"/>
    <w:rsid w:val="00CB72ED"/>
    <w:rsid w:val="00CC42F8"/>
    <w:rsid w:val="00CD3024"/>
    <w:rsid w:val="00CD65E5"/>
    <w:rsid w:val="00CE0E75"/>
    <w:rsid w:val="00CE1E07"/>
    <w:rsid w:val="00CE4352"/>
    <w:rsid w:val="00D01A2D"/>
    <w:rsid w:val="00D14C3D"/>
    <w:rsid w:val="00D168A1"/>
    <w:rsid w:val="00D20694"/>
    <w:rsid w:val="00D219E3"/>
    <w:rsid w:val="00D31D38"/>
    <w:rsid w:val="00D33A6E"/>
    <w:rsid w:val="00D36AF7"/>
    <w:rsid w:val="00D52456"/>
    <w:rsid w:val="00D531B8"/>
    <w:rsid w:val="00D561F4"/>
    <w:rsid w:val="00D63318"/>
    <w:rsid w:val="00D63E49"/>
    <w:rsid w:val="00D70523"/>
    <w:rsid w:val="00D7688E"/>
    <w:rsid w:val="00D84B53"/>
    <w:rsid w:val="00D8626E"/>
    <w:rsid w:val="00D95567"/>
    <w:rsid w:val="00DA3456"/>
    <w:rsid w:val="00DB0159"/>
    <w:rsid w:val="00DB0C7B"/>
    <w:rsid w:val="00DB3185"/>
    <w:rsid w:val="00DB37C3"/>
    <w:rsid w:val="00DB5238"/>
    <w:rsid w:val="00DD030C"/>
    <w:rsid w:val="00DD2CB1"/>
    <w:rsid w:val="00DD623D"/>
    <w:rsid w:val="00DE39F2"/>
    <w:rsid w:val="00DE5A08"/>
    <w:rsid w:val="00DF6D12"/>
    <w:rsid w:val="00E0203F"/>
    <w:rsid w:val="00E024C6"/>
    <w:rsid w:val="00E0638F"/>
    <w:rsid w:val="00E10382"/>
    <w:rsid w:val="00E12F93"/>
    <w:rsid w:val="00E14A67"/>
    <w:rsid w:val="00E16B9A"/>
    <w:rsid w:val="00E17CFA"/>
    <w:rsid w:val="00E21232"/>
    <w:rsid w:val="00E22391"/>
    <w:rsid w:val="00E319D8"/>
    <w:rsid w:val="00E353FB"/>
    <w:rsid w:val="00E3782D"/>
    <w:rsid w:val="00E37AE7"/>
    <w:rsid w:val="00E40455"/>
    <w:rsid w:val="00E40845"/>
    <w:rsid w:val="00E425F7"/>
    <w:rsid w:val="00E45ACB"/>
    <w:rsid w:val="00E50ED1"/>
    <w:rsid w:val="00E567D6"/>
    <w:rsid w:val="00E616BA"/>
    <w:rsid w:val="00E679DE"/>
    <w:rsid w:val="00E81641"/>
    <w:rsid w:val="00E91233"/>
    <w:rsid w:val="00E94030"/>
    <w:rsid w:val="00E9606B"/>
    <w:rsid w:val="00E97B0F"/>
    <w:rsid w:val="00EA098F"/>
    <w:rsid w:val="00EA3693"/>
    <w:rsid w:val="00EA611C"/>
    <w:rsid w:val="00EB65EF"/>
    <w:rsid w:val="00EC53EC"/>
    <w:rsid w:val="00EC5C47"/>
    <w:rsid w:val="00ED251A"/>
    <w:rsid w:val="00EF636A"/>
    <w:rsid w:val="00EF6E0A"/>
    <w:rsid w:val="00F14909"/>
    <w:rsid w:val="00F2071E"/>
    <w:rsid w:val="00F33453"/>
    <w:rsid w:val="00F35E79"/>
    <w:rsid w:val="00F433BC"/>
    <w:rsid w:val="00F463F8"/>
    <w:rsid w:val="00F47142"/>
    <w:rsid w:val="00F551AC"/>
    <w:rsid w:val="00F55C38"/>
    <w:rsid w:val="00F578F2"/>
    <w:rsid w:val="00F62D4E"/>
    <w:rsid w:val="00F71583"/>
    <w:rsid w:val="00F75BFE"/>
    <w:rsid w:val="00F8754B"/>
    <w:rsid w:val="00F90632"/>
    <w:rsid w:val="00FA14F8"/>
    <w:rsid w:val="00FA2F60"/>
    <w:rsid w:val="00FA5EE8"/>
    <w:rsid w:val="00FB35DE"/>
    <w:rsid w:val="00FB5A3A"/>
    <w:rsid w:val="00FB64FF"/>
    <w:rsid w:val="00FC187F"/>
    <w:rsid w:val="00FC3254"/>
    <w:rsid w:val="00FD38E4"/>
    <w:rsid w:val="00FD6259"/>
    <w:rsid w:val="00FD7E46"/>
    <w:rsid w:val="00FE2639"/>
    <w:rsid w:val="00FE342D"/>
    <w:rsid w:val="00FE52AB"/>
    <w:rsid w:val="00FE7578"/>
    <w:rsid w:val="00FF1F79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B7F58"/>
  <w14:defaultImageDpi w14:val="96"/>
  <w15:docId w15:val="{84972FC4-3A9D-4642-9BF8-833BC0C8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909"/>
  </w:style>
  <w:style w:type="paragraph" w:styleId="Footer">
    <w:name w:val="footer"/>
    <w:basedOn w:val="Normal"/>
    <w:link w:val="FooterChar"/>
    <w:uiPriority w:val="99"/>
    <w:unhideWhenUsed/>
    <w:rsid w:val="00F14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09"/>
  </w:style>
  <w:style w:type="paragraph" w:styleId="ListParagraph">
    <w:name w:val="List Paragraph"/>
    <w:basedOn w:val="Normal"/>
    <w:uiPriority w:val="34"/>
    <w:qFormat/>
    <w:rsid w:val="00E024C6"/>
    <w:pPr>
      <w:ind w:left="720"/>
      <w:contextualSpacing/>
    </w:pPr>
  </w:style>
  <w:style w:type="paragraph" w:customStyle="1" w:styleId="Bodycopy">
    <w:name w:val="Body copy"/>
    <w:basedOn w:val="Normal"/>
    <w:rsid w:val="00D168A1"/>
    <w:pPr>
      <w:spacing w:after="0" w:line="240" w:lineRule="auto"/>
    </w:pPr>
    <w:rPr>
      <w:rFonts w:ascii="Tahoma" w:eastAsia="Times New Roman" w:hAnsi="Tahoma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8208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6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59F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D3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met.ednet.ns.ca/index.php/familles/comite-d-ecole-consultati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net.ns.ca/fr/fr/docs/frsacwhatweheardonepager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net.ns.ca/docs/frsacfocusgroupwhatweheard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net.ns.ca/fr/S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vascotia.ca/news/release/?id=201808300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52C6-CE97-4927-9619-1C4512E8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1031</Words>
  <Characters>5878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Procès-verbal CÉC-Sommet Mai 2014</vt:lpstr>
      <vt:lpstr>Procès-verbal CÉC-Sommet Mai 2014</vt:lpstr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CÉC-Sommet Mai 2014</dc:title>
  <dc:creator>Donald Lahaise</dc:creator>
  <cp:keywords>" Mai 2014, PV"</cp:keywords>
  <cp:lastModifiedBy>Blanchard-Carpentier, Denise</cp:lastModifiedBy>
  <cp:revision>5</cp:revision>
  <cp:lastPrinted>2017-10-31T18:51:00Z</cp:lastPrinted>
  <dcterms:created xsi:type="dcterms:W3CDTF">2018-10-05T11:46:00Z</dcterms:created>
  <dcterms:modified xsi:type="dcterms:W3CDTF">2018-10-05T15:40:00Z</dcterms:modified>
</cp:coreProperties>
</file>